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A5" w:rsidRDefault="008723A5" w:rsidP="00016162">
      <w:pPr>
        <w:spacing w:line="360" w:lineRule="auto"/>
        <w:rPr>
          <w:color w:val="000000"/>
          <w:sz w:val="24"/>
        </w:rPr>
      </w:pPr>
    </w:p>
    <w:p w:rsidR="008723A5" w:rsidRDefault="008723A5" w:rsidP="00016162">
      <w:pPr>
        <w:spacing w:line="360" w:lineRule="auto"/>
        <w:rPr>
          <w:color w:val="000000"/>
          <w:sz w:val="24"/>
        </w:rPr>
      </w:pPr>
    </w:p>
    <w:p w:rsidR="00273D17" w:rsidRDefault="00273D17" w:rsidP="00016162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0625B" w:rsidRDefault="00B0625B" w:rsidP="00016162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0625B" w:rsidRDefault="00B0625B" w:rsidP="00016162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0625B" w:rsidRDefault="00B0625B" w:rsidP="00016162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0625B" w:rsidRDefault="00B0625B" w:rsidP="00016162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0625B" w:rsidRDefault="00B0625B" w:rsidP="00016162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0625B" w:rsidRDefault="001F0D11" w:rsidP="002F654B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3F26B9">
        <w:rPr>
          <w:b/>
          <w:color w:val="99CCFF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128.25pt" fillcolor="#95b3d7 [1940]">
            <v:shadow on="t" color="#b2b2b2" opacity="52429f" offset="3pt"/>
            <v:textpath style="font-family:&quot;Arial&quot;;font-size:18pt;v-text-kern:t" trim="t" fitpath="t" string="RELATÓRIO DA PESQUISA&#10;&quot;ESTÁGIO DA GESTÃO DE PESSOAS&quot;&#10;2013&#10;"/>
          </v:shape>
        </w:pict>
      </w:r>
    </w:p>
    <w:p w:rsidR="00B0625B" w:rsidRPr="00B0625B" w:rsidRDefault="00B0625B" w:rsidP="00B0625B">
      <w:pPr>
        <w:rPr>
          <w:sz w:val="28"/>
          <w:szCs w:val="28"/>
        </w:rPr>
      </w:pPr>
    </w:p>
    <w:p w:rsidR="00B0625B" w:rsidRPr="00B0625B" w:rsidRDefault="00B0625B" w:rsidP="00B0625B">
      <w:pPr>
        <w:rPr>
          <w:sz w:val="28"/>
          <w:szCs w:val="28"/>
        </w:rPr>
      </w:pPr>
    </w:p>
    <w:p w:rsidR="00B0625B" w:rsidRPr="00B0625B" w:rsidRDefault="00B0625B" w:rsidP="00B0625B">
      <w:pPr>
        <w:rPr>
          <w:sz w:val="28"/>
          <w:szCs w:val="28"/>
        </w:rPr>
      </w:pPr>
    </w:p>
    <w:p w:rsidR="00B0625B" w:rsidRPr="00B0625B" w:rsidRDefault="004252E1" w:rsidP="001F0D11">
      <w:pPr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136" style="width:276pt;height:74.25pt" fillcolor="#95b3d7 [1940]" strokecolor="black [3213]">
            <v:shadow on="t" color="#b2b2b2" opacity="52429f" offset="3pt"/>
            <v:textpath style="font-family:&quot;Arial Unicode MS&quot;;font-size:18pt;v-text-kern:t" trim="t" fitpath="t" string="                                              Elaborado por:&#10;                                              Lourdes Alves&#10;               Representante da ESFAZ-SEF/SC"/>
          </v:shape>
        </w:pict>
      </w:r>
    </w:p>
    <w:p w:rsidR="00B0625B" w:rsidRPr="00B0625B" w:rsidRDefault="00B0625B" w:rsidP="00B0625B">
      <w:pPr>
        <w:rPr>
          <w:sz w:val="28"/>
          <w:szCs w:val="28"/>
        </w:rPr>
      </w:pPr>
    </w:p>
    <w:p w:rsidR="00B0625B" w:rsidRPr="00B0625B" w:rsidRDefault="00B0625B" w:rsidP="00B0625B">
      <w:pPr>
        <w:rPr>
          <w:sz w:val="28"/>
          <w:szCs w:val="28"/>
        </w:rPr>
      </w:pPr>
    </w:p>
    <w:p w:rsidR="00B0625B" w:rsidRPr="00B0625B" w:rsidRDefault="00B0625B" w:rsidP="00B0625B">
      <w:pPr>
        <w:rPr>
          <w:sz w:val="28"/>
          <w:szCs w:val="28"/>
        </w:rPr>
      </w:pPr>
    </w:p>
    <w:p w:rsidR="00B0625B" w:rsidRPr="00B0625B" w:rsidRDefault="00B0625B" w:rsidP="00B0625B">
      <w:pPr>
        <w:rPr>
          <w:sz w:val="28"/>
          <w:szCs w:val="28"/>
        </w:rPr>
      </w:pPr>
    </w:p>
    <w:p w:rsidR="00B0625B" w:rsidRDefault="00B0625B" w:rsidP="00B0625B">
      <w:pPr>
        <w:tabs>
          <w:tab w:val="left" w:pos="3495"/>
        </w:tabs>
        <w:rPr>
          <w:sz w:val="28"/>
          <w:szCs w:val="28"/>
        </w:rPr>
      </w:pPr>
    </w:p>
    <w:p w:rsidR="00B0625B" w:rsidRDefault="00B0625B" w:rsidP="00B0625B">
      <w:pPr>
        <w:tabs>
          <w:tab w:val="left" w:pos="3495"/>
        </w:tabs>
        <w:rPr>
          <w:sz w:val="28"/>
          <w:szCs w:val="28"/>
        </w:rPr>
      </w:pPr>
    </w:p>
    <w:p w:rsidR="00B0625B" w:rsidRDefault="00B0625B" w:rsidP="00B0625B">
      <w:pPr>
        <w:tabs>
          <w:tab w:val="left" w:pos="3495"/>
        </w:tabs>
        <w:rPr>
          <w:sz w:val="28"/>
          <w:szCs w:val="28"/>
        </w:rPr>
      </w:pPr>
    </w:p>
    <w:p w:rsidR="006C3200" w:rsidRDefault="006C3200" w:rsidP="00B0625B">
      <w:pPr>
        <w:tabs>
          <w:tab w:val="left" w:pos="3495"/>
        </w:tabs>
        <w:rPr>
          <w:sz w:val="28"/>
          <w:szCs w:val="28"/>
        </w:rPr>
      </w:pPr>
    </w:p>
    <w:p w:rsidR="00B0625B" w:rsidRDefault="00B0625B" w:rsidP="00B0625B">
      <w:pPr>
        <w:tabs>
          <w:tab w:val="left" w:pos="3495"/>
        </w:tabs>
        <w:rPr>
          <w:sz w:val="28"/>
          <w:szCs w:val="28"/>
        </w:rPr>
      </w:pPr>
    </w:p>
    <w:p w:rsidR="00B0625B" w:rsidRDefault="001F0D11" w:rsidP="00B0625B">
      <w:pPr>
        <w:tabs>
          <w:tab w:val="left" w:pos="3495"/>
        </w:tabs>
        <w:jc w:val="center"/>
        <w:rPr>
          <w:color w:val="000000"/>
          <w:sz w:val="28"/>
          <w:szCs w:val="28"/>
        </w:rPr>
      </w:pPr>
      <w:r w:rsidRPr="003F26B9">
        <w:rPr>
          <w:color w:val="000000"/>
          <w:sz w:val="28"/>
          <w:szCs w:val="28"/>
        </w:rPr>
        <w:pict>
          <v:shape id="_x0000_i1026" type="#_x0000_t136" style="width:223.5pt;height:20.25pt" fillcolor="#95b3d7 [1940]">
            <v:shadow on="t" color="#b2b2b2" opacity="52429f" offset="3pt"/>
            <v:textpath style="font-family:&quot;Arial&quot;;font-size:18pt;v-text-kern:t" trim="t" fitpath="t" string="São Luís (MA - Agosto/2013"/>
          </v:shape>
        </w:pict>
      </w:r>
    </w:p>
    <w:p w:rsidR="002F654B" w:rsidRDefault="002F654B" w:rsidP="00B0625B">
      <w:pPr>
        <w:tabs>
          <w:tab w:val="left" w:pos="3495"/>
        </w:tabs>
        <w:jc w:val="center"/>
        <w:rPr>
          <w:color w:val="000000"/>
          <w:sz w:val="28"/>
          <w:szCs w:val="28"/>
        </w:rPr>
      </w:pPr>
    </w:p>
    <w:p w:rsidR="002F654B" w:rsidRDefault="002F654B" w:rsidP="00B0625B">
      <w:pPr>
        <w:tabs>
          <w:tab w:val="left" w:pos="3495"/>
        </w:tabs>
        <w:jc w:val="center"/>
        <w:rPr>
          <w:color w:val="000000"/>
          <w:sz w:val="28"/>
          <w:szCs w:val="28"/>
        </w:rPr>
      </w:pPr>
    </w:p>
    <w:p w:rsidR="002F654B" w:rsidRPr="002F654B" w:rsidRDefault="002F654B" w:rsidP="002F654B">
      <w:pPr>
        <w:tabs>
          <w:tab w:val="left" w:pos="3495"/>
        </w:tabs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F654B">
        <w:rPr>
          <w:rFonts w:ascii="Arial" w:hAnsi="Arial" w:cs="Arial"/>
          <w:b/>
          <w:color w:val="000000"/>
          <w:sz w:val="28"/>
          <w:szCs w:val="28"/>
        </w:rPr>
        <w:t>01 APRESENTAÇÃO</w:t>
      </w:r>
    </w:p>
    <w:p w:rsidR="002F654B" w:rsidRDefault="002F654B" w:rsidP="002F654B">
      <w:pPr>
        <w:tabs>
          <w:tab w:val="left" w:pos="3495"/>
        </w:tabs>
        <w:jc w:val="both"/>
        <w:rPr>
          <w:rFonts w:ascii="Arial" w:hAnsi="Arial" w:cs="Arial"/>
          <w:sz w:val="28"/>
          <w:szCs w:val="28"/>
        </w:rPr>
      </w:pPr>
    </w:p>
    <w:p w:rsidR="00F11352" w:rsidRDefault="00B90626" w:rsidP="00187D00">
      <w:pPr>
        <w:tabs>
          <w:tab w:val="left" w:pos="34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7D00">
        <w:rPr>
          <w:rFonts w:ascii="Arial" w:hAnsi="Arial" w:cs="Arial"/>
          <w:sz w:val="24"/>
          <w:szCs w:val="24"/>
        </w:rPr>
        <w:t xml:space="preserve">A sociedade contemporânea, </w:t>
      </w:r>
      <w:r w:rsidR="00187D00" w:rsidRPr="00187D00">
        <w:rPr>
          <w:rFonts w:ascii="Arial" w:hAnsi="Arial" w:cs="Arial"/>
          <w:sz w:val="24"/>
          <w:szCs w:val="24"/>
        </w:rPr>
        <w:t xml:space="preserve">inserida numa economia do conhecimento, onde os recursos intangíveis passam a exercer uma importância maior do que os bens de capital e de produção e com cenários em </w:t>
      </w:r>
      <w:r w:rsidRPr="00187D00">
        <w:rPr>
          <w:rFonts w:ascii="Arial" w:hAnsi="Arial" w:cs="Arial"/>
          <w:sz w:val="24"/>
          <w:szCs w:val="24"/>
        </w:rPr>
        <w:t xml:space="preserve">constante </w:t>
      </w:r>
      <w:r w:rsidR="00187D00" w:rsidRPr="00187D00">
        <w:rPr>
          <w:rFonts w:ascii="Arial" w:hAnsi="Arial" w:cs="Arial"/>
          <w:sz w:val="24"/>
          <w:szCs w:val="24"/>
        </w:rPr>
        <w:t>mudanças</w:t>
      </w:r>
      <w:proofErr w:type="gramStart"/>
      <w:r w:rsidRPr="00187D00">
        <w:rPr>
          <w:rFonts w:ascii="Arial" w:hAnsi="Arial" w:cs="Arial"/>
          <w:sz w:val="24"/>
          <w:szCs w:val="24"/>
        </w:rPr>
        <w:t xml:space="preserve">, </w:t>
      </w:r>
      <w:r w:rsidR="00187D00" w:rsidRPr="00187D00">
        <w:rPr>
          <w:rFonts w:ascii="Arial" w:hAnsi="Arial" w:cs="Arial"/>
          <w:sz w:val="24"/>
          <w:szCs w:val="24"/>
        </w:rPr>
        <w:t>requer</w:t>
      </w:r>
      <w:proofErr w:type="gramEnd"/>
      <w:r w:rsidR="00187D00" w:rsidRPr="00187D00">
        <w:rPr>
          <w:rFonts w:ascii="Arial" w:hAnsi="Arial" w:cs="Arial"/>
          <w:sz w:val="24"/>
          <w:szCs w:val="24"/>
        </w:rPr>
        <w:t xml:space="preserve"> das organizações </w:t>
      </w:r>
      <w:r w:rsidRPr="00187D00">
        <w:rPr>
          <w:rFonts w:ascii="Arial" w:hAnsi="Arial" w:cs="Arial"/>
          <w:sz w:val="24"/>
          <w:szCs w:val="24"/>
        </w:rPr>
        <w:t xml:space="preserve">uma estruturação sólida, baseadas em equipes consolidadas, conscientes de suas atitudes, comportamentos e posturas, alinhados aos </w:t>
      </w:r>
      <w:r w:rsidR="00187D00" w:rsidRPr="00187D00">
        <w:rPr>
          <w:rFonts w:ascii="Arial" w:hAnsi="Arial" w:cs="Arial"/>
          <w:sz w:val="24"/>
          <w:szCs w:val="24"/>
        </w:rPr>
        <w:t xml:space="preserve">seus valores, </w:t>
      </w:r>
      <w:r w:rsidRPr="00187D00">
        <w:rPr>
          <w:rFonts w:ascii="Arial" w:hAnsi="Arial" w:cs="Arial"/>
          <w:sz w:val="24"/>
          <w:szCs w:val="24"/>
        </w:rPr>
        <w:t>orientados ao resultado final almejado. É nesse ponto que vemos a importância da Gestão de Pessoas dentro das organizações, atuando em toda a estrutura hierárquica da empres</w:t>
      </w:r>
      <w:r w:rsidR="00187D00" w:rsidRPr="00187D00">
        <w:rPr>
          <w:rFonts w:ascii="Arial" w:hAnsi="Arial" w:cs="Arial"/>
          <w:sz w:val="24"/>
          <w:szCs w:val="24"/>
        </w:rPr>
        <w:t>a, desde o nível produtivo até o nível estratégico</w:t>
      </w:r>
      <w:r w:rsidRPr="00187D00">
        <w:rPr>
          <w:rFonts w:ascii="Arial" w:hAnsi="Arial" w:cs="Arial"/>
          <w:sz w:val="24"/>
          <w:szCs w:val="24"/>
        </w:rPr>
        <w:t>, ge</w:t>
      </w:r>
      <w:r w:rsidR="00187D00" w:rsidRPr="00187D00">
        <w:rPr>
          <w:rFonts w:ascii="Arial" w:hAnsi="Arial" w:cs="Arial"/>
          <w:sz w:val="24"/>
          <w:szCs w:val="24"/>
        </w:rPr>
        <w:t>renciando talento, conhecimento</w:t>
      </w:r>
      <w:r w:rsidRPr="00187D00">
        <w:rPr>
          <w:rFonts w:ascii="Arial" w:hAnsi="Arial" w:cs="Arial"/>
          <w:sz w:val="24"/>
          <w:szCs w:val="24"/>
        </w:rPr>
        <w:t xml:space="preserve"> e </w:t>
      </w:r>
      <w:r w:rsidR="00187D00" w:rsidRPr="00187D00">
        <w:rPr>
          <w:rFonts w:ascii="Arial" w:hAnsi="Arial" w:cs="Arial"/>
          <w:sz w:val="24"/>
          <w:szCs w:val="24"/>
        </w:rPr>
        <w:t xml:space="preserve">o </w:t>
      </w:r>
      <w:r w:rsidRPr="00187D00">
        <w:rPr>
          <w:rFonts w:ascii="Arial" w:hAnsi="Arial" w:cs="Arial"/>
          <w:sz w:val="24"/>
          <w:szCs w:val="24"/>
        </w:rPr>
        <w:t xml:space="preserve">capital </w:t>
      </w:r>
      <w:proofErr w:type="gramStart"/>
      <w:r w:rsidRPr="00187D00">
        <w:rPr>
          <w:rFonts w:ascii="Arial" w:hAnsi="Arial" w:cs="Arial"/>
          <w:sz w:val="24"/>
          <w:szCs w:val="24"/>
        </w:rPr>
        <w:t>humano disponíveis</w:t>
      </w:r>
      <w:proofErr w:type="gramEnd"/>
      <w:r w:rsidRPr="00187D00">
        <w:rPr>
          <w:rFonts w:ascii="Arial" w:hAnsi="Arial" w:cs="Arial"/>
          <w:sz w:val="24"/>
          <w:szCs w:val="24"/>
        </w:rPr>
        <w:t xml:space="preserve">. </w:t>
      </w:r>
    </w:p>
    <w:p w:rsidR="00F11352" w:rsidRDefault="00F11352" w:rsidP="00187D00">
      <w:pPr>
        <w:tabs>
          <w:tab w:val="left" w:pos="34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87D00" w:rsidRDefault="00B90626" w:rsidP="00187D00">
      <w:pPr>
        <w:tabs>
          <w:tab w:val="left" w:pos="34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7D00">
        <w:rPr>
          <w:rFonts w:ascii="Arial" w:hAnsi="Arial" w:cs="Arial"/>
          <w:sz w:val="24"/>
          <w:szCs w:val="24"/>
        </w:rPr>
        <w:t xml:space="preserve">A Gestão de Pessoas deve formar e consolidar equipes internas produtivas e comprometidas com a estratégia e as metas da </w:t>
      </w:r>
      <w:r w:rsidR="00187D00" w:rsidRPr="00187D00">
        <w:rPr>
          <w:rFonts w:ascii="Arial" w:hAnsi="Arial" w:cs="Arial"/>
          <w:sz w:val="24"/>
          <w:szCs w:val="24"/>
        </w:rPr>
        <w:t>organização</w:t>
      </w:r>
      <w:r w:rsidRPr="00187D00">
        <w:rPr>
          <w:rFonts w:ascii="Arial" w:hAnsi="Arial" w:cs="Arial"/>
          <w:sz w:val="24"/>
          <w:szCs w:val="24"/>
        </w:rPr>
        <w:t xml:space="preserve">, utilizando adequadamente </w:t>
      </w:r>
      <w:r w:rsidR="00187D00" w:rsidRPr="00187D00">
        <w:rPr>
          <w:rFonts w:ascii="Arial" w:hAnsi="Arial" w:cs="Arial"/>
          <w:sz w:val="24"/>
          <w:szCs w:val="24"/>
        </w:rPr>
        <w:t xml:space="preserve">os </w:t>
      </w:r>
      <w:r w:rsidRPr="00187D00">
        <w:rPr>
          <w:rFonts w:ascii="Arial" w:hAnsi="Arial" w:cs="Arial"/>
          <w:sz w:val="24"/>
          <w:szCs w:val="24"/>
        </w:rPr>
        <w:t xml:space="preserve">processos </w:t>
      </w:r>
      <w:r w:rsidR="00187D00" w:rsidRPr="00187D00">
        <w:rPr>
          <w:rFonts w:ascii="Arial" w:hAnsi="Arial" w:cs="Arial"/>
          <w:sz w:val="24"/>
          <w:szCs w:val="24"/>
        </w:rPr>
        <w:t>de gestão de pessoas</w:t>
      </w:r>
      <w:r w:rsidRPr="00187D0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87D00">
        <w:rPr>
          <w:rFonts w:ascii="Arial" w:hAnsi="Arial" w:cs="Arial"/>
          <w:sz w:val="24"/>
          <w:szCs w:val="24"/>
        </w:rPr>
        <w:t>otimizando</w:t>
      </w:r>
      <w:proofErr w:type="gramEnd"/>
      <w:r w:rsidRPr="00187D00">
        <w:rPr>
          <w:rFonts w:ascii="Arial" w:hAnsi="Arial" w:cs="Arial"/>
          <w:sz w:val="24"/>
          <w:szCs w:val="24"/>
        </w:rPr>
        <w:t xml:space="preserve"> recursos e investimentos, com o objetivo de maximizar os </w:t>
      </w:r>
      <w:r w:rsidR="00187D00" w:rsidRPr="00187D00">
        <w:rPr>
          <w:rFonts w:ascii="Arial" w:hAnsi="Arial" w:cs="Arial"/>
          <w:sz w:val="24"/>
          <w:szCs w:val="24"/>
        </w:rPr>
        <w:t>resultados finais pretendidos</w:t>
      </w:r>
      <w:r w:rsidRPr="00187D00">
        <w:rPr>
          <w:rFonts w:ascii="Arial" w:hAnsi="Arial" w:cs="Arial"/>
          <w:sz w:val="24"/>
          <w:szCs w:val="24"/>
        </w:rPr>
        <w:t>.</w:t>
      </w:r>
    </w:p>
    <w:p w:rsidR="00F11352" w:rsidRDefault="00F11352" w:rsidP="00187D00">
      <w:pPr>
        <w:tabs>
          <w:tab w:val="left" w:pos="34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654B" w:rsidRPr="00187D00" w:rsidRDefault="00B90626" w:rsidP="00187D00">
      <w:pPr>
        <w:tabs>
          <w:tab w:val="left" w:pos="34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7D00">
        <w:rPr>
          <w:rFonts w:ascii="Arial" w:hAnsi="Arial" w:cs="Arial"/>
          <w:sz w:val="24"/>
          <w:szCs w:val="24"/>
        </w:rPr>
        <w:t>Gestão de Pessoas é um conc</w:t>
      </w:r>
      <w:r w:rsidR="00187D00" w:rsidRPr="00187D00">
        <w:rPr>
          <w:rFonts w:ascii="Arial" w:hAnsi="Arial" w:cs="Arial"/>
          <w:sz w:val="24"/>
          <w:szCs w:val="24"/>
        </w:rPr>
        <w:t>eito amplo que trata de como as organizações devem se estruturar</w:t>
      </w:r>
      <w:r w:rsidRPr="00187D00">
        <w:rPr>
          <w:rFonts w:ascii="Arial" w:hAnsi="Arial" w:cs="Arial"/>
          <w:sz w:val="24"/>
          <w:szCs w:val="24"/>
        </w:rPr>
        <w:t xml:space="preserve"> para orientar e gerenciar o comportamento hum</w:t>
      </w:r>
      <w:r w:rsidR="00187D00" w:rsidRPr="00187D00">
        <w:rPr>
          <w:rFonts w:ascii="Arial" w:hAnsi="Arial" w:cs="Arial"/>
          <w:sz w:val="24"/>
          <w:szCs w:val="24"/>
        </w:rPr>
        <w:t xml:space="preserve">ano no ambiente organizacional, </w:t>
      </w:r>
      <w:r w:rsidRPr="00187D00">
        <w:rPr>
          <w:rFonts w:ascii="Arial" w:hAnsi="Arial" w:cs="Arial"/>
          <w:sz w:val="24"/>
          <w:szCs w:val="24"/>
        </w:rPr>
        <w:t>com as competências necessárias</w:t>
      </w:r>
      <w:r w:rsidR="00187D00" w:rsidRPr="00187D00">
        <w:rPr>
          <w:rFonts w:ascii="Arial" w:hAnsi="Arial" w:cs="Arial"/>
          <w:sz w:val="24"/>
          <w:szCs w:val="24"/>
        </w:rPr>
        <w:t xml:space="preserve">, a consciência do valor de seu comprometimento para </w:t>
      </w:r>
      <w:r w:rsidRPr="00187D00">
        <w:rPr>
          <w:rFonts w:ascii="Arial" w:hAnsi="Arial" w:cs="Arial"/>
          <w:sz w:val="24"/>
          <w:szCs w:val="24"/>
        </w:rPr>
        <w:t xml:space="preserve">alcançar </w:t>
      </w:r>
      <w:proofErr w:type="gramStart"/>
      <w:r w:rsidR="00187D00" w:rsidRPr="00187D00">
        <w:rPr>
          <w:rFonts w:ascii="Arial" w:hAnsi="Arial" w:cs="Arial"/>
          <w:sz w:val="24"/>
          <w:szCs w:val="24"/>
        </w:rPr>
        <w:t>os objetivos organizacionais</w:t>
      </w:r>
      <w:r w:rsidRPr="00187D00">
        <w:rPr>
          <w:rFonts w:ascii="Arial" w:hAnsi="Arial" w:cs="Arial"/>
          <w:sz w:val="24"/>
          <w:szCs w:val="24"/>
        </w:rPr>
        <w:t>, e comprometida com seu traba</w:t>
      </w:r>
      <w:r w:rsidR="00187D00" w:rsidRPr="00187D00">
        <w:rPr>
          <w:rFonts w:ascii="Arial" w:hAnsi="Arial" w:cs="Arial"/>
          <w:sz w:val="24"/>
          <w:szCs w:val="24"/>
        </w:rPr>
        <w:t>lho</w:t>
      </w:r>
      <w:proofErr w:type="gramEnd"/>
      <w:r w:rsidRPr="00187D00">
        <w:rPr>
          <w:rFonts w:ascii="Arial" w:hAnsi="Arial" w:cs="Arial"/>
          <w:sz w:val="24"/>
          <w:szCs w:val="24"/>
        </w:rPr>
        <w:t xml:space="preserve">. </w:t>
      </w:r>
    </w:p>
    <w:p w:rsidR="00F11352" w:rsidRDefault="00F11352" w:rsidP="00F11352">
      <w:pPr>
        <w:tabs>
          <w:tab w:val="left" w:pos="34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654B" w:rsidRPr="00F11352" w:rsidRDefault="00F11352" w:rsidP="00F11352">
      <w:pPr>
        <w:tabs>
          <w:tab w:val="left" w:pos="34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1352">
        <w:rPr>
          <w:rFonts w:ascii="Arial" w:hAnsi="Arial" w:cs="Arial"/>
          <w:sz w:val="24"/>
          <w:szCs w:val="24"/>
        </w:rPr>
        <w:t xml:space="preserve">Nessa lógica de raciocínio e preocupado com a melhoria do desempenho das pessoas, com qualidade de vida, o GDFAZ idealizou e colocou em prática a presente pesquisa. </w:t>
      </w:r>
    </w:p>
    <w:p w:rsidR="00F11352" w:rsidRPr="00F11352" w:rsidRDefault="00F11352" w:rsidP="00F11352">
      <w:pPr>
        <w:tabs>
          <w:tab w:val="left" w:pos="34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1352">
        <w:rPr>
          <w:rFonts w:ascii="Arial" w:hAnsi="Arial" w:cs="Arial"/>
          <w:sz w:val="24"/>
          <w:szCs w:val="24"/>
        </w:rPr>
        <w:t>O presente relatório apresenta o resultado da pesquisa, objetivando uma discussão no grupo e buscar alternativas que possam auxiliar as SEFAZ no desenvolvimento de seu capital humano.</w:t>
      </w:r>
    </w:p>
    <w:p w:rsidR="002F654B" w:rsidRDefault="002F654B" w:rsidP="002F654B">
      <w:pPr>
        <w:tabs>
          <w:tab w:val="left" w:pos="3495"/>
        </w:tabs>
        <w:jc w:val="both"/>
        <w:rPr>
          <w:rFonts w:ascii="Arial" w:hAnsi="Arial" w:cs="Arial"/>
          <w:sz w:val="28"/>
          <w:szCs w:val="28"/>
        </w:rPr>
      </w:pPr>
    </w:p>
    <w:p w:rsidR="002F654B" w:rsidRDefault="002F654B" w:rsidP="002F654B">
      <w:pPr>
        <w:tabs>
          <w:tab w:val="left" w:pos="3495"/>
        </w:tabs>
        <w:jc w:val="both"/>
        <w:rPr>
          <w:rFonts w:ascii="Arial" w:hAnsi="Arial" w:cs="Arial"/>
          <w:sz w:val="28"/>
          <w:szCs w:val="28"/>
        </w:rPr>
      </w:pPr>
    </w:p>
    <w:p w:rsidR="002F654B" w:rsidRDefault="002F654B" w:rsidP="002F654B">
      <w:pPr>
        <w:tabs>
          <w:tab w:val="left" w:pos="3495"/>
        </w:tabs>
        <w:jc w:val="both"/>
        <w:rPr>
          <w:rFonts w:ascii="Arial" w:hAnsi="Arial" w:cs="Arial"/>
          <w:sz w:val="28"/>
          <w:szCs w:val="28"/>
        </w:rPr>
      </w:pPr>
    </w:p>
    <w:p w:rsidR="002F654B" w:rsidRDefault="002F654B" w:rsidP="002F654B">
      <w:pPr>
        <w:tabs>
          <w:tab w:val="left" w:pos="3495"/>
        </w:tabs>
        <w:jc w:val="both"/>
        <w:rPr>
          <w:rFonts w:ascii="Arial" w:hAnsi="Arial" w:cs="Arial"/>
          <w:b/>
          <w:sz w:val="28"/>
          <w:szCs w:val="28"/>
        </w:rPr>
      </w:pPr>
      <w:r w:rsidRPr="002F654B">
        <w:rPr>
          <w:rFonts w:ascii="Arial" w:hAnsi="Arial" w:cs="Arial"/>
          <w:b/>
          <w:sz w:val="28"/>
          <w:szCs w:val="28"/>
        </w:rPr>
        <w:t>02 OBJETIVOS</w:t>
      </w:r>
    </w:p>
    <w:p w:rsidR="002F654B" w:rsidRDefault="002F654B" w:rsidP="002F654B">
      <w:pPr>
        <w:tabs>
          <w:tab w:val="left" w:pos="3495"/>
        </w:tabs>
        <w:jc w:val="both"/>
        <w:rPr>
          <w:rFonts w:ascii="Arial" w:hAnsi="Arial" w:cs="Arial"/>
          <w:b/>
          <w:sz w:val="28"/>
          <w:szCs w:val="28"/>
        </w:rPr>
      </w:pPr>
    </w:p>
    <w:p w:rsidR="002F654B" w:rsidRPr="00060823" w:rsidRDefault="00F11352" w:rsidP="00060823">
      <w:pPr>
        <w:tabs>
          <w:tab w:val="left" w:pos="34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0823">
        <w:rPr>
          <w:rFonts w:ascii="Arial" w:hAnsi="Arial" w:cs="Arial"/>
          <w:sz w:val="24"/>
          <w:szCs w:val="24"/>
        </w:rPr>
        <w:t xml:space="preserve">Identificar o estágio </w:t>
      </w:r>
      <w:r w:rsidR="00060823" w:rsidRPr="00060823">
        <w:rPr>
          <w:rFonts w:ascii="Arial" w:hAnsi="Arial" w:cs="Arial"/>
          <w:sz w:val="24"/>
          <w:szCs w:val="24"/>
        </w:rPr>
        <w:t>em que se encontra</w:t>
      </w:r>
      <w:r w:rsidR="00060823">
        <w:rPr>
          <w:rFonts w:ascii="Arial" w:hAnsi="Arial" w:cs="Arial"/>
          <w:sz w:val="24"/>
          <w:szCs w:val="24"/>
        </w:rPr>
        <w:t>m</w:t>
      </w:r>
      <w:r w:rsidR="00060823" w:rsidRPr="00060823">
        <w:rPr>
          <w:rFonts w:ascii="Arial" w:hAnsi="Arial" w:cs="Arial"/>
          <w:sz w:val="24"/>
          <w:szCs w:val="24"/>
        </w:rPr>
        <w:t xml:space="preserve"> as áreas de gestão de pessoas das Secretarias Es</w:t>
      </w:r>
      <w:r w:rsidR="00060823">
        <w:rPr>
          <w:rFonts w:ascii="Arial" w:hAnsi="Arial" w:cs="Arial"/>
          <w:sz w:val="24"/>
          <w:szCs w:val="24"/>
        </w:rPr>
        <w:t>taduais de Fazenda de todos os E</w:t>
      </w:r>
      <w:r w:rsidR="00060823" w:rsidRPr="00060823">
        <w:rPr>
          <w:rFonts w:ascii="Arial" w:hAnsi="Arial" w:cs="Arial"/>
          <w:sz w:val="24"/>
          <w:szCs w:val="24"/>
        </w:rPr>
        <w:t>stados brasileiros e do Distrito Federal, a fim de buscar altern</w:t>
      </w:r>
      <w:r w:rsidR="00060823">
        <w:rPr>
          <w:rFonts w:ascii="Arial" w:hAnsi="Arial" w:cs="Arial"/>
          <w:sz w:val="24"/>
          <w:szCs w:val="24"/>
        </w:rPr>
        <w:t>ativas para que o GDFAZ possa</w:t>
      </w:r>
      <w:r w:rsidR="00060823" w:rsidRPr="00060823">
        <w:rPr>
          <w:rFonts w:ascii="Arial" w:hAnsi="Arial" w:cs="Arial"/>
          <w:sz w:val="24"/>
          <w:szCs w:val="24"/>
        </w:rPr>
        <w:t xml:space="preserve"> ampliar a sua área de atuação e </w:t>
      </w:r>
      <w:r w:rsidR="00060823">
        <w:rPr>
          <w:rFonts w:ascii="Arial" w:hAnsi="Arial" w:cs="Arial"/>
          <w:sz w:val="24"/>
          <w:szCs w:val="24"/>
        </w:rPr>
        <w:t xml:space="preserve">oferecer serviços para o </w:t>
      </w:r>
      <w:r w:rsidR="00060823" w:rsidRPr="00060823">
        <w:rPr>
          <w:rFonts w:ascii="Arial" w:hAnsi="Arial" w:cs="Arial"/>
          <w:sz w:val="24"/>
          <w:szCs w:val="24"/>
        </w:rPr>
        <w:t>desenvolvimento da área.</w:t>
      </w:r>
    </w:p>
    <w:p w:rsidR="002F654B" w:rsidRDefault="002F654B" w:rsidP="002F654B">
      <w:pPr>
        <w:tabs>
          <w:tab w:val="left" w:pos="3495"/>
        </w:tabs>
        <w:jc w:val="both"/>
        <w:rPr>
          <w:rFonts w:ascii="Arial" w:hAnsi="Arial" w:cs="Arial"/>
          <w:b/>
          <w:sz w:val="28"/>
          <w:szCs w:val="28"/>
        </w:rPr>
      </w:pPr>
    </w:p>
    <w:p w:rsidR="002F654B" w:rsidRDefault="002F654B" w:rsidP="002F654B">
      <w:pPr>
        <w:tabs>
          <w:tab w:val="left" w:pos="3495"/>
        </w:tabs>
        <w:jc w:val="both"/>
        <w:rPr>
          <w:rFonts w:ascii="Arial" w:hAnsi="Arial" w:cs="Arial"/>
          <w:b/>
          <w:sz w:val="28"/>
          <w:szCs w:val="28"/>
        </w:rPr>
      </w:pPr>
    </w:p>
    <w:p w:rsidR="002F654B" w:rsidRDefault="002F654B" w:rsidP="002F654B">
      <w:pPr>
        <w:tabs>
          <w:tab w:val="left" w:pos="3495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03 RESULTADOS DA PESQUISA</w:t>
      </w:r>
    </w:p>
    <w:p w:rsidR="002F654B" w:rsidRDefault="002F654B" w:rsidP="002F654B">
      <w:pPr>
        <w:tabs>
          <w:tab w:val="left" w:pos="3495"/>
        </w:tabs>
        <w:jc w:val="both"/>
        <w:rPr>
          <w:rFonts w:ascii="Arial" w:hAnsi="Arial" w:cs="Arial"/>
          <w:b/>
          <w:sz w:val="28"/>
          <w:szCs w:val="28"/>
        </w:rPr>
      </w:pPr>
    </w:p>
    <w:p w:rsidR="002F654B" w:rsidRDefault="002F654B" w:rsidP="002F654B">
      <w:pPr>
        <w:tabs>
          <w:tab w:val="left" w:pos="3495"/>
        </w:tabs>
        <w:jc w:val="both"/>
        <w:rPr>
          <w:rFonts w:ascii="Arial" w:hAnsi="Arial" w:cs="Arial"/>
          <w:b/>
          <w:sz w:val="28"/>
          <w:szCs w:val="28"/>
        </w:rPr>
      </w:pPr>
    </w:p>
    <w:p w:rsidR="002F654B" w:rsidRDefault="00DC167B" w:rsidP="002F654B">
      <w:pPr>
        <w:tabs>
          <w:tab w:val="left" w:pos="3495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3.1 Participantes da Pesquisa</w:t>
      </w:r>
    </w:p>
    <w:p w:rsidR="00DC167B" w:rsidRDefault="00DC167B" w:rsidP="002F654B">
      <w:pPr>
        <w:tabs>
          <w:tab w:val="left" w:pos="3495"/>
        </w:tabs>
        <w:jc w:val="both"/>
        <w:rPr>
          <w:rFonts w:ascii="Arial" w:hAnsi="Arial" w:cs="Arial"/>
          <w:b/>
          <w:sz w:val="28"/>
          <w:szCs w:val="28"/>
        </w:rPr>
      </w:pPr>
    </w:p>
    <w:p w:rsidR="00DC167B" w:rsidRDefault="00DC167B" w:rsidP="00DC167B">
      <w:pPr>
        <w:tabs>
          <w:tab w:val="left" w:pos="34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02 de agosto de 2013 a Coordenadora Geral do GDFAZ – Sra. Maria Juraci Alves Câmara encaminhou aos integrantes do GDFAZ o link para a participação na pesquisa, através do seguinte texto:</w:t>
      </w:r>
    </w:p>
    <w:p w:rsidR="00DC167B" w:rsidRPr="00DC167B" w:rsidRDefault="00DC167B" w:rsidP="00DC167B">
      <w:pPr>
        <w:ind w:left="1985"/>
        <w:jc w:val="both"/>
        <w:rPr>
          <w:rFonts w:ascii="Arial" w:hAnsi="Arial" w:cs="Arial"/>
          <w:color w:val="000000"/>
          <w:sz w:val="24"/>
          <w:szCs w:val="24"/>
        </w:rPr>
      </w:pPr>
      <w:r w:rsidRPr="00DC167B">
        <w:rPr>
          <w:rFonts w:ascii="Arial" w:hAnsi="Arial" w:cs="Arial"/>
          <w:iCs/>
          <w:color w:val="000000"/>
        </w:rPr>
        <w:t>O grupo “Trilhas de Capacitação” submete às Unidades da Federação a pesquisa sobre "ESTÁGIO DA GESTÃO DE PESSOAS POR COMPETÊNCIAS". Essa iniciativa serve como parâmetro para novas ações a serem planejadas pelo GDFAZ no sentido de contribuir com as instituições fazendárias no avanço da Gestão por Competência.</w:t>
      </w:r>
    </w:p>
    <w:p w:rsidR="00DC167B" w:rsidRPr="00DC167B" w:rsidRDefault="00DC167B" w:rsidP="00DC167B">
      <w:pPr>
        <w:ind w:left="1985"/>
        <w:jc w:val="both"/>
        <w:rPr>
          <w:rFonts w:ascii="Arial" w:hAnsi="Arial" w:cs="Arial"/>
          <w:color w:val="000000"/>
        </w:rPr>
      </w:pPr>
      <w:r w:rsidRPr="00DC167B">
        <w:rPr>
          <w:rFonts w:ascii="Arial" w:hAnsi="Arial" w:cs="Arial"/>
          <w:iCs/>
          <w:color w:val="000000"/>
        </w:rPr>
        <w:t xml:space="preserve">A pesquisa deverá ser respondida por meio do </w:t>
      </w:r>
      <w:r w:rsidRPr="00DC167B">
        <w:rPr>
          <w:rFonts w:ascii="Arial" w:hAnsi="Arial" w:cs="Arial"/>
          <w:i/>
          <w:iCs/>
          <w:color w:val="000000"/>
        </w:rPr>
        <w:t>Google Docs</w:t>
      </w:r>
      <w:r w:rsidRPr="00DC167B">
        <w:rPr>
          <w:rFonts w:ascii="Arial" w:hAnsi="Arial" w:cs="Arial"/>
          <w:iCs/>
          <w:color w:val="000000"/>
        </w:rPr>
        <w:t xml:space="preserve">, clicando do </w:t>
      </w:r>
      <w:r w:rsidRPr="00DC167B">
        <w:rPr>
          <w:rFonts w:ascii="Arial" w:hAnsi="Arial" w:cs="Arial"/>
          <w:i/>
          <w:iCs/>
          <w:color w:val="000000"/>
        </w:rPr>
        <w:t>link</w:t>
      </w:r>
      <w:r w:rsidRPr="00DC167B">
        <w:rPr>
          <w:rFonts w:ascii="Arial" w:hAnsi="Arial" w:cs="Arial"/>
          <w:iCs/>
          <w:color w:val="000000"/>
        </w:rPr>
        <w:t xml:space="preserve"> a seguir (</w:t>
      </w:r>
      <w:hyperlink r:id="rId7" w:history="1">
        <w:r w:rsidRPr="00DC167B">
          <w:rPr>
            <w:rStyle w:val="Hyperlink"/>
            <w:rFonts w:ascii="Arial" w:hAnsi="Arial" w:cs="Arial"/>
          </w:rPr>
          <w:t>PESQUISA SOBRE GESTÃO DE PESSOAS POR COMPETÊNCIAS</w:t>
        </w:r>
      </w:hyperlink>
      <w:r w:rsidRPr="00DC167B">
        <w:rPr>
          <w:rFonts w:ascii="Arial" w:hAnsi="Arial" w:cs="Arial"/>
          <w:iCs/>
          <w:color w:val="000000"/>
        </w:rPr>
        <w:t xml:space="preserve">). </w:t>
      </w:r>
    </w:p>
    <w:p w:rsidR="00DC167B" w:rsidRPr="00DC167B" w:rsidRDefault="00DC167B" w:rsidP="00DC167B">
      <w:pPr>
        <w:ind w:left="1985"/>
        <w:jc w:val="both"/>
        <w:rPr>
          <w:rFonts w:ascii="Arial" w:hAnsi="Arial" w:cs="Arial"/>
          <w:color w:val="000000"/>
        </w:rPr>
      </w:pPr>
      <w:r w:rsidRPr="00DC167B">
        <w:rPr>
          <w:rFonts w:ascii="Arial" w:hAnsi="Arial" w:cs="Arial"/>
          <w:iCs/>
          <w:color w:val="000000"/>
        </w:rPr>
        <w:t>Solicitamos a colaboração de todos no sentido de enviarem o questionário preenchido até o dia 07/08/2013 para que possamos realizar a análise dos resultados e apresentarmos ainda na 50ª Reunião do GDFAZ.</w:t>
      </w:r>
    </w:p>
    <w:p w:rsidR="00DC167B" w:rsidRPr="00DC167B" w:rsidRDefault="00DC167B" w:rsidP="002F654B">
      <w:pPr>
        <w:tabs>
          <w:tab w:val="left" w:pos="3495"/>
        </w:tabs>
        <w:jc w:val="both"/>
        <w:rPr>
          <w:rFonts w:ascii="Arial" w:hAnsi="Arial" w:cs="Arial"/>
          <w:sz w:val="24"/>
          <w:szCs w:val="24"/>
        </w:rPr>
      </w:pPr>
    </w:p>
    <w:p w:rsidR="00A13A36" w:rsidRPr="00A13A36" w:rsidRDefault="00DC167B" w:rsidP="00A13A36">
      <w:pPr>
        <w:tabs>
          <w:tab w:val="left" w:pos="34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167B">
        <w:rPr>
          <w:rFonts w:ascii="Arial" w:hAnsi="Arial" w:cs="Arial"/>
          <w:sz w:val="24"/>
          <w:szCs w:val="24"/>
        </w:rPr>
        <w:t>Participaram da pesquisa, respondendo ao questionário</w:t>
      </w:r>
      <w:r w:rsidR="00CD0FDA">
        <w:rPr>
          <w:rFonts w:ascii="Arial" w:hAnsi="Arial" w:cs="Arial"/>
          <w:sz w:val="24"/>
          <w:szCs w:val="24"/>
        </w:rPr>
        <w:t xml:space="preserve"> via </w:t>
      </w:r>
      <w:r w:rsidR="00CD0FDA" w:rsidRPr="001D55E1">
        <w:rPr>
          <w:rFonts w:ascii="Arial" w:hAnsi="Arial" w:cs="Arial"/>
          <w:i/>
          <w:sz w:val="24"/>
          <w:szCs w:val="24"/>
        </w:rPr>
        <w:t xml:space="preserve">Google </w:t>
      </w:r>
      <w:proofErr w:type="spellStart"/>
      <w:r w:rsidR="00CD0FDA" w:rsidRPr="001D55E1">
        <w:rPr>
          <w:rFonts w:ascii="Arial" w:hAnsi="Arial" w:cs="Arial"/>
          <w:i/>
          <w:sz w:val="24"/>
          <w:szCs w:val="24"/>
        </w:rPr>
        <w:t>Docs</w:t>
      </w:r>
      <w:proofErr w:type="spellEnd"/>
      <w:r w:rsidR="00CD0FDA">
        <w:rPr>
          <w:rFonts w:ascii="Arial" w:hAnsi="Arial" w:cs="Arial"/>
          <w:sz w:val="24"/>
          <w:szCs w:val="24"/>
        </w:rPr>
        <w:t>, 15 Estados e mais 01 Estado que encaminhou a pesquisa via email,</w:t>
      </w:r>
      <w:r w:rsidRPr="00DC167B">
        <w:rPr>
          <w:rFonts w:ascii="Arial" w:hAnsi="Arial" w:cs="Arial"/>
          <w:sz w:val="24"/>
          <w:szCs w:val="24"/>
        </w:rPr>
        <w:t xml:space="preserve"> </w:t>
      </w:r>
      <w:r w:rsidR="001D55E1">
        <w:rPr>
          <w:rFonts w:ascii="Arial" w:hAnsi="Arial" w:cs="Arial"/>
          <w:sz w:val="24"/>
          <w:szCs w:val="24"/>
        </w:rPr>
        <w:t xml:space="preserve">com um percentual de </w:t>
      </w:r>
      <w:r w:rsidR="001D55E1" w:rsidRPr="001D55E1">
        <w:rPr>
          <w:rFonts w:ascii="Arial" w:hAnsi="Arial" w:cs="Arial"/>
          <w:b/>
          <w:sz w:val="24"/>
          <w:szCs w:val="24"/>
        </w:rPr>
        <w:t>59,2%,</w:t>
      </w:r>
      <w:r w:rsidR="001D55E1">
        <w:rPr>
          <w:rFonts w:ascii="Arial" w:hAnsi="Arial" w:cs="Arial"/>
          <w:sz w:val="24"/>
          <w:szCs w:val="24"/>
        </w:rPr>
        <w:t xml:space="preserve"> </w:t>
      </w:r>
      <w:r w:rsidRPr="00DC167B">
        <w:rPr>
          <w:rFonts w:ascii="Arial" w:hAnsi="Arial" w:cs="Arial"/>
          <w:sz w:val="24"/>
          <w:szCs w:val="24"/>
        </w:rPr>
        <w:t>conforme demonstrado no mapa a seguir.</w:t>
      </w:r>
    </w:p>
    <w:p w:rsidR="00E63F39" w:rsidRDefault="00E63F39" w:rsidP="00A13A36">
      <w:pPr>
        <w:rPr>
          <w:rFonts w:ascii="Arial" w:hAnsi="Arial" w:cs="Arial"/>
          <w:sz w:val="24"/>
          <w:szCs w:val="24"/>
        </w:rPr>
      </w:pPr>
    </w:p>
    <w:p w:rsidR="00E63F39" w:rsidRDefault="00E63F39" w:rsidP="00A13A36">
      <w:pPr>
        <w:rPr>
          <w:rFonts w:ascii="Arial" w:hAnsi="Arial" w:cs="Arial"/>
          <w:sz w:val="24"/>
          <w:szCs w:val="24"/>
        </w:rPr>
      </w:pPr>
    </w:p>
    <w:p w:rsidR="00E63F39" w:rsidRDefault="00E63F39" w:rsidP="00A13A36">
      <w:pPr>
        <w:rPr>
          <w:rFonts w:ascii="Arial" w:hAnsi="Arial" w:cs="Arial"/>
          <w:sz w:val="24"/>
          <w:szCs w:val="24"/>
        </w:rPr>
      </w:pPr>
    </w:p>
    <w:p w:rsidR="00E63F39" w:rsidRDefault="00E63F39" w:rsidP="00A13A36">
      <w:pPr>
        <w:rPr>
          <w:rFonts w:ascii="Arial" w:hAnsi="Arial" w:cs="Arial"/>
          <w:sz w:val="24"/>
          <w:szCs w:val="24"/>
        </w:rPr>
      </w:pPr>
    </w:p>
    <w:p w:rsidR="00E63F39" w:rsidRDefault="00E63F39" w:rsidP="00A13A36">
      <w:pPr>
        <w:rPr>
          <w:rFonts w:ascii="Arial" w:hAnsi="Arial" w:cs="Arial"/>
          <w:sz w:val="24"/>
          <w:szCs w:val="24"/>
        </w:rPr>
      </w:pPr>
    </w:p>
    <w:p w:rsidR="00E63F39" w:rsidRDefault="00E63F39" w:rsidP="00A13A36">
      <w:pPr>
        <w:rPr>
          <w:rFonts w:ascii="Arial" w:hAnsi="Arial" w:cs="Arial"/>
          <w:sz w:val="24"/>
          <w:szCs w:val="24"/>
        </w:rPr>
      </w:pPr>
    </w:p>
    <w:p w:rsidR="00E63F39" w:rsidRDefault="00E63F39" w:rsidP="00A13A36">
      <w:pPr>
        <w:rPr>
          <w:rFonts w:ascii="Arial" w:hAnsi="Arial" w:cs="Arial"/>
          <w:sz w:val="24"/>
          <w:szCs w:val="24"/>
        </w:rPr>
      </w:pPr>
    </w:p>
    <w:p w:rsidR="00E63F39" w:rsidRDefault="00E63F39" w:rsidP="00A13A36">
      <w:pPr>
        <w:rPr>
          <w:rFonts w:ascii="Arial" w:hAnsi="Arial" w:cs="Arial"/>
          <w:sz w:val="24"/>
          <w:szCs w:val="24"/>
        </w:rPr>
      </w:pPr>
    </w:p>
    <w:p w:rsidR="00E63F39" w:rsidRDefault="00E63F39" w:rsidP="00A13A36">
      <w:pPr>
        <w:rPr>
          <w:rFonts w:ascii="Arial" w:hAnsi="Arial" w:cs="Arial"/>
          <w:sz w:val="24"/>
          <w:szCs w:val="24"/>
        </w:rPr>
      </w:pPr>
    </w:p>
    <w:p w:rsidR="00A13A36" w:rsidRPr="00A13A36" w:rsidRDefault="003F26B9" w:rsidP="00A13A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7" type="#_x0000_t32" style="position:absolute;margin-left:257.15pt;margin-top:11.7pt;width:36pt;height:45pt;flip:x;z-index:251666944" o:connectortype="straight" strokecolor="maroon" strokeweight="2.25p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line id="_x0000_s1062" style="position:absolute;flip:x;z-index:251652608" from="239.15pt,11.7pt" to="275.15pt,38.7pt" strokecolor="maroon" strokeweight="2.25pt">
            <v:stroke endarrow="block"/>
          </v:line>
        </w:pict>
      </w:r>
    </w:p>
    <w:p w:rsidR="00DC167B" w:rsidRDefault="003F26B9" w:rsidP="00A13A36">
      <w:pPr>
        <w:tabs>
          <w:tab w:val="left" w:pos="417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71" style="position:absolute;left:0;text-align:left;flip:x;z-index:251654656" from="293.15pt,15.9pt" to="311.15pt,69.9pt" strokecolor="maroon" strokeweight="2.25pt">
            <v:stroke endarrow="block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1074" style="position:absolute;left:0;text-align:left;flip:x;z-index:251655680" from="329.15pt,60.9pt" to="365.15pt,69.9pt" strokecolor="maroon" strokeweight="2.25pt">
            <v:stroke endarrow="block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1123" style="position:absolute;left:0;text-align:left;flip:x;z-index:251664896" from="248.15pt,159.9pt" to="356.15pt,159.9pt" strokecolor="maroon" strokeweight="2.25pt">
            <v:stroke endarrow="block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1120" style="position:absolute;left:0;text-align:left;flip:x;z-index:251663872" from="284.15pt,114.9pt" to="356.15pt,114.9pt" strokecolor="maroon" strokeweight="2.25pt">
            <v:stroke endarrow="block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1080" style="position:absolute;left:0;text-align:left;flip:x;z-index:251656704" from="320.15pt,42.9pt" to="356.15pt,69.9pt" strokecolor="maroon" strokeweight="2.25pt">
            <v:stroke endarrow="block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1059" style="position:absolute;left:0;text-align:left;flip:x y;z-index:251651584" from="320.15pt,78.9pt" to="365.15pt,87.9pt" strokecolor="maroon" strokeweight="2.25pt">
            <v:stroke endarrow="block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1104" style="position:absolute;left:0;text-align:left;flip:x y;z-index:251659776" from="293.15pt,96.9pt" to="356.15pt,105.9pt" strokecolor="maroon" strokeweight="2.25pt">
            <v:stroke endarrow="block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1083" style="position:absolute;left:0;text-align:left;flip:x;z-index:251657728" from="302.15pt,123.9pt" to="356.15pt,132.9pt" strokecolor="maroon" strokeweight="2.25pt">
            <v:stroke endarrow="block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1111" style="position:absolute;left:0;text-align:left;flip:x y;z-index:251662848" from="257.15pt,168.9pt" to="356.15pt,177.9pt" strokecolor="maroon" strokeweight="2.25pt">
            <v:stroke endarrow="block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1110" style="position:absolute;left:0;text-align:left;z-index:251661824" from="176.15pt,168.9pt" to="230.15pt,177.9pt" strokecolor="maroon" strokeweight="2.25pt">
            <v:stroke endarrow="block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1107" style="position:absolute;left:0;text-align:left;z-index:251660800" from="104.15pt,33.9pt" to="167.15pt,42.9pt" strokecolor="maroon" strokeweight="2.25pt">
            <v:stroke endarrow="block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1101" style="position:absolute;left:0;text-align:left;flip:y;z-index:251658752" from="149.15pt,96.9pt" to="212.15pt,105.9pt" strokecolor="maroon" strokeweight="2.25pt">
            <v:stroke endarrow="block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1065" style="position:absolute;left:0;text-align:left;z-index:251653632" from="396pt,-4.45pt" to="396pt,-4.45pt">
            <v:stroke endarrow="block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1056" style="position:absolute;left:0;text-align:left;flip:y;z-index:251650560" from="176.15pt,132.9pt" to="221.15pt,150.9pt" strokecolor="maroon" strokeweight="2.25pt">
            <v:stroke endarrow="block"/>
          </v:line>
        </w:pict>
      </w:r>
      <w:r w:rsidRPr="003F26B9">
        <w:rPr>
          <w:rFonts w:ascii="Arial" w:hAnsi="Arial" w:cs="Arial"/>
          <w:iCs/>
          <w:noProof/>
          <w:color w:val="000000"/>
        </w:rPr>
        <w:pict>
          <v:line id="_x0000_s1047" style="position:absolute;left:0;text-align:left;flip:y;z-index:251649536" from="158.15pt,87.9pt" to="257.15pt,123.9pt" strokecolor="maroon" strokeweight="2.25pt">
            <v:stroke endarrow="block"/>
          </v:line>
        </w:pict>
      </w:r>
      <w:r w:rsidR="00CE6BF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14650" cy="2638425"/>
            <wp:effectExtent l="19050" t="0" r="0" b="0"/>
            <wp:docPr id="3" name="Imagem 3" descr="mapa-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-brasi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638425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9D1" w:rsidRDefault="008C49D1" w:rsidP="008C49D1">
      <w:pPr>
        <w:tabs>
          <w:tab w:val="left" w:pos="4170"/>
        </w:tabs>
        <w:rPr>
          <w:rFonts w:ascii="Arial" w:hAnsi="Arial" w:cs="Arial"/>
          <w:sz w:val="24"/>
          <w:szCs w:val="24"/>
        </w:rPr>
      </w:pPr>
    </w:p>
    <w:p w:rsidR="008C49D1" w:rsidRDefault="008C49D1" w:rsidP="001D55E1">
      <w:pPr>
        <w:tabs>
          <w:tab w:val="left" w:pos="417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Verificou-se a ausência de participação </w:t>
      </w:r>
      <w:r w:rsidR="001D55E1">
        <w:rPr>
          <w:rFonts w:ascii="Arial" w:hAnsi="Arial" w:cs="Arial"/>
          <w:sz w:val="24"/>
          <w:szCs w:val="24"/>
        </w:rPr>
        <w:t xml:space="preserve">do Distrito Federal e </w:t>
      </w:r>
      <w:r>
        <w:rPr>
          <w:rFonts w:ascii="Arial" w:hAnsi="Arial" w:cs="Arial"/>
          <w:sz w:val="24"/>
          <w:szCs w:val="24"/>
        </w:rPr>
        <w:t xml:space="preserve">dos Estados: Roraima, Acre, Rondônia, Maranhão, Ceará, Rio Grande do Norte, São </w:t>
      </w:r>
      <w:r w:rsidR="009A0521">
        <w:rPr>
          <w:rFonts w:ascii="Arial" w:hAnsi="Arial" w:cs="Arial"/>
          <w:sz w:val="24"/>
          <w:szCs w:val="24"/>
        </w:rPr>
        <w:t>P</w:t>
      </w:r>
      <w:r w:rsidR="001D55E1">
        <w:rPr>
          <w:rFonts w:ascii="Arial" w:hAnsi="Arial" w:cs="Arial"/>
          <w:sz w:val="24"/>
          <w:szCs w:val="24"/>
        </w:rPr>
        <w:t xml:space="preserve">aulo, Rio de Janeiro, Sergipe e </w:t>
      </w:r>
      <w:r>
        <w:rPr>
          <w:rFonts w:ascii="Arial" w:hAnsi="Arial" w:cs="Arial"/>
          <w:sz w:val="24"/>
          <w:szCs w:val="24"/>
        </w:rPr>
        <w:t>Goiás</w:t>
      </w:r>
      <w:r w:rsidR="001D55E1">
        <w:rPr>
          <w:rFonts w:ascii="Arial" w:hAnsi="Arial" w:cs="Arial"/>
          <w:sz w:val="24"/>
          <w:szCs w:val="24"/>
        </w:rPr>
        <w:t>.</w:t>
      </w:r>
    </w:p>
    <w:p w:rsidR="00525F29" w:rsidRDefault="00525F29" w:rsidP="00525F29">
      <w:pPr>
        <w:tabs>
          <w:tab w:val="left" w:pos="417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1D55E1" w:rsidRDefault="001D55E1" w:rsidP="00525F29">
      <w:pPr>
        <w:tabs>
          <w:tab w:val="left" w:pos="417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525F29" w:rsidRDefault="00525F29" w:rsidP="00525F29">
      <w:pPr>
        <w:tabs>
          <w:tab w:val="left" w:pos="417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525F29">
        <w:rPr>
          <w:rFonts w:ascii="Arial" w:hAnsi="Arial" w:cs="Arial"/>
          <w:b/>
          <w:sz w:val="24"/>
          <w:szCs w:val="24"/>
        </w:rPr>
        <w:t>3.2 Cargos dos respondentes da pesquisa</w:t>
      </w:r>
    </w:p>
    <w:p w:rsidR="001D55E1" w:rsidRDefault="00525F29" w:rsidP="001D55E1">
      <w:pPr>
        <w:tabs>
          <w:tab w:val="left" w:pos="4170"/>
        </w:tabs>
        <w:spacing w:line="360" w:lineRule="auto"/>
        <w:rPr>
          <w:rFonts w:ascii="Arial" w:hAnsi="Arial" w:cs="Arial"/>
          <w:sz w:val="24"/>
          <w:szCs w:val="24"/>
        </w:rPr>
      </w:pPr>
      <w:r w:rsidRPr="00525F29">
        <w:rPr>
          <w:rFonts w:ascii="Arial" w:hAnsi="Arial" w:cs="Arial"/>
          <w:sz w:val="24"/>
          <w:szCs w:val="24"/>
        </w:rPr>
        <w:t>Os respondentes da pesquisa atuam nos seguintes cargos:</w:t>
      </w:r>
    </w:p>
    <w:p w:rsidR="00525F29" w:rsidRPr="001D55E1" w:rsidRDefault="00525F29" w:rsidP="001D55E1">
      <w:pPr>
        <w:pStyle w:val="PargrafodaLista"/>
        <w:numPr>
          <w:ilvl w:val="0"/>
          <w:numId w:val="11"/>
        </w:numPr>
        <w:tabs>
          <w:tab w:val="left" w:pos="4170"/>
        </w:tabs>
        <w:spacing w:line="360" w:lineRule="auto"/>
        <w:rPr>
          <w:rFonts w:ascii="Arial" w:hAnsi="Arial" w:cs="Arial"/>
          <w:sz w:val="24"/>
          <w:szCs w:val="24"/>
        </w:rPr>
      </w:pPr>
      <w:r w:rsidRPr="001D55E1">
        <w:rPr>
          <w:rFonts w:ascii="Arial" w:hAnsi="Arial" w:cs="Arial"/>
          <w:color w:val="000000"/>
          <w:sz w:val="24"/>
          <w:szCs w:val="24"/>
        </w:rPr>
        <w:t>Gerente Executiva da ESAT;</w:t>
      </w:r>
    </w:p>
    <w:p w:rsidR="00525F29" w:rsidRPr="001D55E1" w:rsidRDefault="00525F29" w:rsidP="001D55E1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1D55E1">
        <w:rPr>
          <w:rFonts w:ascii="Arial" w:hAnsi="Arial" w:cs="Arial"/>
          <w:color w:val="000000"/>
          <w:sz w:val="24"/>
          <w:szCs w:val="24"/>
        </w:rPr>
        <w:t>Subgerente de Desenvolvimento de Recursos Humanos; </w:t>
      </w:r>
    </w:p>
    <w:p w:rsidR="00525F29" w:rsidRPr="001D55E1" w:rsidRDefault="00525F29" w:rsidP="001D55E1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1D55E1">
        <w:rPr>
          <w:rFonts w:ascii="Arial" w:hAnsi="Arial" w:cs="Arial"/>
          <w:color w:val="000000"/>
          <w:sz w:val="24"/>
          <w:szCs w:val="24"/>
        </w:rPr>
        <w:t>Coordenadora de Gestão de Pessoas; </w:t>
      </w:r>
    </w:p>
    <w:p w:rsidR="00831487" w:rsidRPr="001D55E1" w:rsidRDefault="00525F29" w:rsidP="001D55E1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1D55E1">
        <w:rPr>
          <w:rFonts w:ascii="Arial" w:hAnsi="Arial" w:cs="Arial"/>
          <w:color w:val="000000"/>
          <w:sz w:val="24"/>
          <w:szCs w:val="24"/>
        </w:rPr>
        <w:t>AFTE</w:t>
      </w:r>
      <w:r w:rsidR="00831487" w:rsidRPr="001D55E1">
        <w:rPr>
          <w:rFonts w:ascii="Arial" w:hAnsi="Arial" w:cs="Arial"/>
          <w:color w:val="000000"/>
          <w:sz w:val="24"/>
          <w:szCs w:val="24"/>
        </w:rPr>
        <w:t>;</w:t>
      </w:r>
    </w:p>
    <w:p w:rsidR="00525F29" w:rsidRPr="001D55E1" w:rsidRDefault="00525F29" w:rsidP="001D55E1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1D55E1">
        <w:rPr>
          <w:rFonts w:ascii="Arial" w:hAnsi="Arial" w:cs="Arial"/>
          <w:color w:val="000000"/>
          <w:sz w:val="24"/>
          <w:szCs w:val="24"/>
        </w:rPr>
        <w:t>Coordenador</w:t>
      </w:r>
      <w:r w:rsidR="00831487" w:rsidRPr="001D55E1">
        <w:rPr>
          <w:rFonts w:ascii="Arial" w:hAnsi="Arial" w:cs="Arial"/>
          <w:color w:val="000000"/>
          <w:sz w:val="24"/>
          <w:szCs w:val="24"/>
        </w:rPr>
        <w:t xml:space="preserve"> de RH;</w:t>
      </w:r>
    </w:p>
    <w:p w:rsidR="00525F29" w:rsidRPr="001D55E1" w:rsidRDefault="00525F29" w:rsidP="001D55E1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1D55E1">
        <w:rPr>
          <w:rFonts w:ascii="Arial" w:hAnsi="Arial" w:cs="Arial"/>
          <w:color w:val="000000"/>
          <w:sz w:val="24"/>
          <w:szCs w:val="24"/>
        </w:rPr>
        <w:t>Consultora Técnica da ESFAZ; </w:t>
      </w:r>
    </w:p>
    <w:p w:rsidR="00525F29" w:rsidRPr="001D55E1" w:rsidRDefault="00525F29" w:rsidP="001D55E1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1D55E1">
        <w:rPr>
          <w:rFonts w:ascii="Arial" w:hAnsi="Arial" w:cs="Arial"/>
          <w:color w:val="000000"/>
          <w:sz w:val="24"/>
          <w:szCs w:val="24"/>
        </w:rPr>
        <w:t>Superintendente de Gestão de Pessoas;</w:t>
      </w:r>
    </w:p>
    <w:p w:rsidR="00525F29" w:rsidRPr="001D55E1" w:rsidRDefault="00525F29" w:rsidP="001D55E1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1D55E1">
        <w:rPr>
          <w:rFonts w:ascii="Arial" w:hAnsi="Arial" w:cs="Arial"/>
          <w:color w:val="000000"/>
          <w:sz w:val="24"/>
          <w:szCs w:val="24"/>
        </w:rPr>
        <w:t>Superintendente Administrativa e Financeira; </w:t>
      </w:r>
    </w:p>
    <w:p w:rsidR="00525F29" w:rsidRPr="001D55E1" w:rsidRDefault="00525F29" w:rsidP="001D55E1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1D55E1">
        <w:rPr>
          <w:rFonts w:ascii="Arial" w:hAnsi="Arial" w:cs="Arial"/>
          <w:color w:val="000000"/>
          <w:sz w:val="24"/>
          <w:szCs w:val="24"/>
        </w:rPr>
        <w:t>Técnica da Fazenda Estadual; </w:t>
      </w:r>
    </w:p>
    <w:p w:rsidR="00831487" w:rsidRPr="001D55E1" w:rsidRDefault="00525F29" w:rsidP="001D55E1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1D55E1">
        <w:rPr>
          <w:rFonts w:ascii="Arial" w:hAnsi="Arial" w:cs="Arial"/>
          <w:color w:val="000000"/>
          <w:sz w:val="24"/>
          <w:szCs w:val="24"/>
        </w:rPr>
        <w:t>Diretor da UCS</w:t>
      </w:r>
      <w:r w:rsidR="00831487" w:rsidRPr="001D55E1">
        <w:rPr>
          <w:rFonts w:ascii="Arial" w:hAnsi="Arial" w:cs="Arial"/>
          <w:color w:val="000000"/>
          <w:sz w:val="24"/>
          <w:szCs w:val="24"/>
        </w:rPr>
        <w:t>;</w:t>
      </w:r>
      <w:r w:rsidRPr="001D55E1">
        <w:rPr>
          <w:rFonts w:ascii="Arial" w:hAnsi="Arial" w:cs="Arial"/>
          <w:color w:val="000000"/>
          <w:sz w:val="24"/>
          <w:szCs w:val="24"/>
        </w:rPr>
        <w:t> </w:t>
      </w:r>
    </w:p>
    <w:p w:rsidR="00831487" w:rsidRPr="001D55E1" w:rsidRDefault="00525F29" w:rsidP="001D55E1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1D55E1">
        <w:rPr>
          <w:rFonts w:ascii="Arial" w:hAnsi="Arial" w:cs="Arial"/>
          <w:color w:val="000000"/>
          <w:sz w:val="24"/>
          <w:szCs w:val="24"/>
        </w:rPr>
        <w:t>Diretora de Desempenho e Desenvolvimento de Pessoas</w:t>
      </w:r>
      <w:r w:rsidR="00831487" w:rsidRPr="001D55E1">
        <w:rPr>
          <w:rFonts w:ascii="Arial" w:hAnsi="Arial" w:cs="Arial"/>
          <w:color w:val="000000"/>
          <w:sz w:val="24"/>
          <w:szCs w:val="24"/>
        </w:rPr>
        <w:t>;</w:t>
      </w:r>
      <w:r w:rsidRPr="001D55E1">
        <w:rPr>
          <w:rFonts w:ascii="Arial" w:hAnsi="Arial" w:cs="Arial"/>
          <w:color w:val="000000"/>
          <w:sz w:val="24"/>
          <w:szCs w:val="24"/>
        </w:rPr>
        <w:t> </w:t>
      </w:r>
    </w:p>
    <w:p w:rsidR="00831487" w:rsidRPr="001D55E1" w:rsidRDefault="00525F29" w:rsidP="001D55E1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1D55E1">
        <w:rPr>
          <w:rFonts w:ascii="Arial" w:hAnsi="Arial" w:cs="Arial"/>
          <w:color w:val="000000"/>
          <w:sz w:val="24"/>
          <w:szCs w:val="24"/>
        </w:rPr>
        <w:lastRenderedPageBreak/>
        <w:t>Responsável pelo Setor de Pessoal</w:t>
      </w:r>
      <w:r w:rsidR="00831487" w:rsidRPr="001D55E1">
        <w:rPr>
          <w:rFonts w:ascii="Arial" w:hAnsi="Arial" w:cs="Arial"/>
          <w:color w:val="000000"/>
          <w:sz w:val="24"/>
          <w:szCs w:val="24"/>
        </w:rPr>
        <w:t>;</w:t>
      </w:r>
    </w:p>
    <w:p w:rsidR="00831487" w:rsidRPr="001D55E1" w:rsidRDefault="00525F29" w:rsidP="001D55E1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1D55E1">
        <w:rPr>
          <w:rFonts w:ascii="Arial" w:hAnsi="Arial" w:cs="Arial"/>
          <w:color w:val="000000"/>
          <w:sz w:val="24"/>
          <w:szCs w:val="24"/>
        </w:rPr>
        <w:t>Coordenadora de Administração de Pessoal</w:t>
      </w:r>
      <w:r w:rsidR="00831487" w:rsidRPr="001D55E1">
        <w:rPr>
          <w:rFonts w:ascii="Arial" w:hAnsi="Arial" w:cs="Arial"/>
          <w:color w:val="000000"/>
          <w:sz w:val="24"/>
          <w:szCs w:val="24"/>
        </w:rPr>
        <w:t>;</w:t>
      </w:r>
      <w:r w:rsidRPr="001D55E1">
        <w:rPr>
          <w:rFonts w:ascii="Arial" w:hAnsi="Arial" w:cs="Arial"/>
          <w:color w:val="000000"/>
          <w:sz w:val="24"/>
          <w:szCs w:val="24"/>
        </w:rPr>
        <w:t> </w:t>
      </w:r>
    </w:p>
    <w:p w:rsidR="00525F29" w:rsidRPr="001D55E1" w:rsidRDefault="00525F29" w:rsidP="001D55E1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1D55E1">
        <w:rPr>
          <w:rFonts w:ascii="Arial" w:hAnsi="Arial" w:cs="Arial"/>
          <w:color w:val="000000"/>
          <w:sz w:val="24"/>
          <w:szCs w:val="24"/>
        </w:rPr>
        <w:t>Agente Tributário Estadual</w:t>
      </w:r>
      <w:r w:rsidR="00463395" w:rsidRPr="001D55E1">
        <w:rPr>
          <w:rFonts w:ascii="Arial" w:hAnsi="Arial" w:cs="Arial"/>
          <w:color w:val="000000"/>
          <w:sz w:val="24"/>
          <w:szCs w:val="24"/>
        </w:rPr>
        <w:t>;</w:t>
      </w:r>
    </w:p>
    <w:p w:rsidR="00463395" w:rsidRPr="001D55E1" w:rsidRDefault="00463395" w:rsidP="001D55E1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1D55E1">
        <w:rPr>
          <w:rFonts w:ascii="Arial" w:hAnsi="Arial" w:cs="Arial"/>
          <w:color w:val="000000"/>
          <w:sz w:val="24"/>
          <w:szCs w:val="24"/>
        </w:rPr>
        <w:t>Agente Profissional de RH.</w:t>
      </w:r>
    </w:p>
    <w:p w:rsidR="00463395" w:rsidRDefault="00463395" w:rsidP="00463395">
      <w:pPr>
        <w:shd w:val="clear" w:color="auto" w:fill="FFFFFF"/>
        <w:rPr>
          <w:rFonts w:ascii="Arial" w:hAnsi="Arial" w:cs="Arial"/>
          <w:color w:val="000000"/>
        </w:rPr>
      </w:pPr>
    </w:p>
    <w:p w:rsidR="00463395" w:rsidRDefault="00463395" w:rsidP="00463395">
      <w:pPr>
        <w:shd w:val="clear" w:color="auto" w:fill="FFFFFF"/>
        <w:rPr>
          <w:rFonts w:ascii="Arial" w:hAnsi="Arial" w:cs="Arial"/>
          <w:color w:val="000000"/>
        </w:rPr>
      </w:pPr>
    </w:p>
    <w:p w:rsidR="00463395" w:rsidRDefault="00463395" w:rsidP="00463395">
      <w:pPr>
        <w:shd w:val="clear" w:color="auto" w:fill="FFFFFF"/>
        <w:rPr>
          <w:rFonts w:ascii="Arial" w:hAnsi="Arial" w:cs="Arial"/>
          <w:color w:val="000000"/>
        </w:rPr>
      </w:pPr>
    </w:p>
    <w:p w:rsidR="00463395" w:rsidRPr="00E63F39" w:rsidRDefault="00463395" w:rsidP="00463395">
      <w:pPr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E63F39">
        <w:rPr>
          <w:rFonts w:ascii="Arial" w:hAnsi="Arial" w:cs="Arial"/>
          <w:b/>
          <w:color w:val="000000"/>
          <w:sz w:val="28"/>
          <w:szCs w:val="28"/>
        </w:rPr>
        <w:t>3.3 Estrutura</w:t>
      </w:r>
      <w:proofErr w:type="gramEnd"/>
      <w:r w:rsidRPr="00E63F39">
        <w:rPr>
          <w:rFonts w:ascii="Arial" w:hAnsi="Arial" w:cs="Arial"/>
          <w:b/>
          <w:color w:val="000000"/>
          <w:sz w:val="28"/>
          <w:szCs w:val="28"/>
        </w:rPr>
        <w:t xml:space="preserve"> Organizacional</w:t>
      </w:r>
    </w:p>
    <w:p w:rsidR="00463395" w:rsidRPr="00B53786" w:rsidRDefault="00463395" w:rsidP="00463395">
      <w:pPr>
        <w:shd w:val="clear" w:color="auto" w:fill="FFFFFF"/>
        <w:rPr>
          <w:rFonts w:ascii="Arial" w:hAnsi="Arial" w:cs="Arial"/>
          <w:color w:val="000000"/>
        </w:rPr>
      </w:pPr>
    </w:p>
    <w:p w:rsidR="001D55E1" w:rsidRDefault="00463395" w:rsidP="00525F29">
      <w:pPr>
        <w:tabs>
          <w:tab w:val="left" w:pos="41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posicionamento da área de gestão de pessoas na estrutura organizacional da SEFAZ, conforme as respostas recebidas, consta do seguinte:</w:t>
      </w:r>
    </w:p>
    <w:p w:rsidR="00E63F39" w:rsidRPr="00E63F39" w:rsidRDefault="00E63F39" w:rsidP="00525F29">
      <w:pPr>
        <w:tabs>
          <w:tab w:val="left" w:pos="4170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463395" w:rsidRPr="008B6260" w:rsidRDefault="00463395" w:rsidP="0067098F">
      <w:pPr>
        <w:tabs>
          <w:tab w:val="left" w:pos="417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B6260">
        <w:rPr>
          <w:rFonts w:ascii="Arial" w:hAnsi="Arial" w:cs="Arial"/>
          <w:b/>
          <w:sz w:val="24"/>
          <w:szCs w:val="24"/>
        </w:rPr>
        <w:t>Quadro 01 – Posição na Estrutura Organizacional</w:t>
      </w:r>
    </w:p>
    <w:tbl>
      <w:tblPr>
        <w:tblW w:w="0" w:type="auto"/>
        <w:tblInd w:w="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9"/>
        <w:gridCol w:w="984"/>
        <w:gridCol w:w="1032"/>
      </w:tblGrid>
      <w:tr w:rsidR="008B6260" w:rsidRPr="00B53786">
        <w:trPr>
          <w:trHeight w:val="266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8B6260" w:rsidRPr="008B6260" w:rsidRDefault="008B6260" w:rsidP="008B626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B6260">
              <w:rPr>
                <w:rFonts w:ascii="Arial" w:hAnsi="Arial" w:cs="Arial"/>
                <w:b/>
                <w:color w:val="000000"/>
                <w:sz w:val="22"/>
                <w:szCs w:val="22"/>
              </w:rPr>
              <w:t>Questões referentes ao posicionamento na Estrutura</w:t>
            </w:r>
          </w:p>
          <w:p w:rsidR="008B6260" w:rsidRPr="008B6260" w:rsidRDefault="008B6260" w:rsidP="008B626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B6260">
              <w:rPr>
                <w:rFonts w:ascii="Arial" w:hAnsi="Arial" w:cs="Arial"/>
                <w:b/>
                <w:color w:val="000000"/>
                <w:sz w:val="22"/>
                <w:szCs w:val="22"/>
              </w:rPr>
              <w:t>Organizacional da SEFAZ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8B6260" w:rsidRPr="008B6260" w:rsidRDefault="008B6260" w:rsidP="008B626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B6260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Respostas</w:t>
            </w:r>
          </w:p>
        </w:tc>
      </w:tr>
      <w:tr w:rsidR="008B6260" w:rsidRPr="00B53786">
        <w:trPr>
          <w:trHeight w:val="286"/>
        </w:trPr>
        <w:tc>
          <w:tcPr>
            <w:tcW w:w="6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8B6260" w:rsidRPr="008B6260" w:rsidRDefault="008B6260" w:rsidP="008B626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8B6260" w:rsidRPr="008B6260" w:rsidRDefault="008B6260" w:rsidP="008B626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B62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8B6260" w:rsidRPr="008B6260" w:rsidRDefault="008B6260" w:rsidP="008B626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B6260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</w:tr>
      <w:tr w:rsidR="00463395" w:rsidRPr="00B53786"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463395" w:rsidRPr="008B6260" w:rsidRDefault="00C26AE6" w:rsidP="00C26A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="00463395" w:rsidRPr="008B6260">
              <w:rPr>
                <w:rFonts w:ascii="Arial" w:hAnsi="Arial" w:cs="Arial"/>
                <w:color w:val="000000"/>
                <w:sz w:val="22"/>
                <w:szCs w:val="22"/>
              </w:rPr>
              <w:t>É uma diretoria própria subordinada ao Secretario da Fazenda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463395" w:rsidRPr="008B6260" w:rsidRDefault="002346C5" w:rsidP="00A21C6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463395" w:rsidRPr="008B6260" w:rsidRDefault="00D43CFD" w:rsidP="00A21C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="00463395" w:rsidRPr="008B6260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463395" w:rsidRPr="00B53786">
        <w:tc>
          <w:tcPr>
            <w:tcW w:w="6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463395" w:rsidRPr="008B6260" w:rsidRDefault="00C26AE6" w:rsidP="00C26A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="00463395" w:rsidRPr="008B6260">
              <w:rPr>
                <w:rFonts w:ascii="Arial" w:hAnsi="Arial" w:cs="Arial"/>
                <w:color w:val="000000"/>
                <w:sz w:val="22"/>
                <w:szCs w:val="22"/>
              </w:rPr>
              <w:t>É um departamento/setor subordinado a uma diretoria específica</w:t>
            </w:r>
          </w:p>
        </w:tc>
        <w:tc>
          <w:tcPr>
            <w:tcW w:w="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463395" w:rsidRPr="008B6260" w:rsidRDefault="00463395" w:rsidP="00A21C6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8B62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463395" w:rsidRPr="008B6260" w:rsidRDefault="00D43CFD" w:rsidP="00A21C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  <w:r w:rsidR="00463395" w:rsidRPr="008B6260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463395" w:rsidRPr="00B53786">
        <w:tc>
          <w:tcPr>
            <w:tcW w:w="6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C26AE6" w:rsidRDefault="00C26AE6" w:rsidP="00C26A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="00463395" w:rsidRPr="008B6260">
              <w:rPr>
                <w:rFonts w:ascii="Arial" w:hAnsi="Arial" w:cs="Arial"/>
                <w:color w:val="000000"/>
                <w:sz w:val="22"/>
                <w:szCs w:val="22"/>
              </w:rPr>
              <w:t xml:space="preserve">É um órgão de assessoramento subordinado a uma diretoria </w:t>
            </w:r>
          </w:p>
          <w:p w:rsidR="00463395" w:rsidRPr="008B6260" w:rsidRDefault="00C26AE6" w:rsidP="00C26A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proofErr w:type="gramStart"/>
            <w:r w:rsidR="00463395" w:rsidRPr="008B6260">
              <w:rPr>
                <w:rFonts w:ascii="Arial" w:hAnsi="Arial" w:cs="Arial"/>
                <w:color w:val="000000"/>
                <w:sz w:val="22"/>
                <w:szCs w:val="22"/>
              </w:rPr>
              <w:t>ou</w:t>
            </w:r>
            <w:proofErr w:type="gramEnd"/>
            <w:r w:rsidR="00463395" w:rsidRPr="008B6260">
              <w:rPr>
                <w:rFonts w:ascii="Arial" w:hAnsi="Arial" w:cs="Arial"/>
                <w:color w:val="000000"/>
                <w:sz w:val="22"/>
                <w:szCs w:val="22"/>
              </w:rPr>
              <w:t xml:space="preserve"> ao Secretário</w:t>
            </w:r>
          </w:p>
        </w:tc>
        <w:tc>
          <w:tcPr>
            <w:tcW w:w="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463395" w:rsidRPr="008B6260" w:rsidRDefault="00463395" w:rsidP="00A21C6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8B62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463395" w:rsidRPr="008B6260" w:rsidRDefault="00463395" w:rsidP="00A21C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6260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</w:tr>
      <w:tr w:rsidR="00463395" w:rsidRPr="00B53786">
        <w:trPr>
          <w:trHeight w:val="325"/>
        </w:trPr>
        <w:tc>
          <w:tcPr>
            <w:tcW w:w="68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395" w:rsidRPr="008B6260" w:rsidRDefault="00C26AE6" w:rsidP="00C26A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="00463395" w:rsidRPr="008B6260">
              <w:rPr>
                <w:rFonts w:ascii="Arial" w:hAnsi="Arial" w:cs="Arial"/>
                <w:color w:val="000000"/>
                <w:sz w:val="22"/>
                <w:szCs w:val="22"/>
              </w:rPr>
              <w:t>Nenhuma das alternativas acima</w:t>
            </w:r>
          </w:p>
        </w:tc>
        <w:tc>
          <w:tcPr>
            <w:tcW w:w="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463395" w:rsidRPr="008B6260" w:rsidRDefault="00463395" w:rsidP="00A21C6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8B62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0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463395" w:rsidRPr="008B6260" w:rsidRDefault="00D43CFD" w:rsidP="00A21C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="00463395" w:rsidRPr="008B6260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8B6260" w:rsidRPr="00B53786">
        <w:trPr>
          <w:trHeight w:val="32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8B6260" w:rsidRPr="008B6260" w:rsidRDefault="008B6260" w:rsidP="008B626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B6260">
              <w:rPr>
                <w:rFonts w:ascii="Arial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8B6260" w:rsidRPr="008B6260" w:rsidRDefault="002346C5" w:rsidP="00A21C6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8B6260" w:rsidRPr="008B6260" w:rsidRDefault="008B6260" w:rsidP="00A21C6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B6260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100%</w:t>
            </w:r>
          </w:p>
        </w:tc>
      </w:tr>
    </w:tbl>
    <w:p w:rsidR="008B6260" w:rsidRPr="00E63F39" w:rsidRDefault="008B6260" w:rsidP="00525F29">
      <w:pPr>
        <w:tabs>
          <w:tab w:val="left" w:pos="4170"/>
        </w:tabs>
        <w:spacing w:line="360" w:lineRule="auto"/>
        <w:rPr>
          <w:rFonts w:ascii="Arial" w:hAnsi="Arial" w:cs="Arial"/>
          <w:sz w:val="22"/>
          <w:szCs w:val="22"/>
        </w:rPr>
      </w:pPr>
      <w:r w:rsidRPr="008B6260">
        <w:rPr>
          <w:rFonts w:ascii="Arial" w:hAnsi="Arial" w:cs="Arial"/>
        </w:rPr>
        <w:t xml:space="preserve">        </w:t>
      </w:r>
      <w:r w:rsidRPr="008B6260">
        <w:rPr>
          <w:rFonts w:ascii="Arial" w:hAnsi="Arial" w:cs="Arial"/>
          <w:b/>
          <w:sz w:val="22"/>
          <w:szCs w:val="22"/>
        </w:rPr>
        <w:t>Fonte:</w:t>
      </w:r>
      <w:r w:rsidRPr="008B6260">
        <w:rPr>
          <w:rFonts w:ascii="Arial" w:hAnsi="Arial" w:cs="Arial"/>
          <w:sz w:val="22"/>
          <w:szCs w:val="22"/>
        </w:rPr>
        <w:t xml:space="preserve"> Dados primários, GDFAZ, 2013.</w:t>
      </w:r>
    </w:p>
    <w:p w:rsidR="008B6260" w:rsidRPr="003565A5" w:rsidRDefault="003565A5" w:rsidP="00C8272B">
      <w:pPr>
        <w:tabs>
          <w:tab w:val="left" w:pos="417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Gráfico</w:t>
      </w:r>
      <w:r w:rsidRPr="008B6260">
        <w:rPr>
          <w:rFonts w:ascii="Arial" w:hAnsi="Arial" w:cs="Arial"/>
          <w:b/>
          <w:sz w:val="24"/>
          <w:szCs w:val="24"/>
        </w:rPr>
        <w:t xml:space="preserve"> 01 – Posição na Estrutura Organizacional</w:t>
      </w:r>
    </w:p>
    <w:p w:rsidR="003565A5" w:rsidRDefault="00D43CFD" w:rsidP="008B6260">
      <w:pPr>
        <w:tabs>
          <w:tab w:val="left" w:pos="4170"/>
        </w:tabs>
        <w:spacing w:line="360" w:lineRule="auto"/>
        <w:jc w:val="center"/>
        <w:rPr>
          <w:rFonts w:ascii="Arial" w:hAnsi="Arial" w:cs="Arial"/>
          <w:noProof/>
          <w:color w:val="000000"/>
        </w:rPr>
      </w:pPr>
      <w:r w:rsidRPr="003565A5">
        <w:rPr>
          <w:rFonts w:ascii="Arial" w:hAnsi="Arial" w:cs="Arial"/>
          <w:noProof/>
          <w:color w:val="000000"/>
        </w:rPr>
        <w:object w:dxaOrig="8747" w:dyaOrig="30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7.25pt;height:153.75pt" o:ole="" filled="t">
            <v:fill color2="gray" rotate="t" focus="-50%" type="gradient"/>
            <v:imagedata r:id="rId9" o:title=""/>
          </v:shape>
          <o:OLEObject Type="Embed" ProgID="MSGraph.Chart.8" ShapeID="_x0000_i1027" DrawAspect="Content" ObjectID="_1438117507" r:id="rId10">
            <o:FieldCodes>\s</o:FieldCodes>
          </o:OLEObject>
        </w:object>
      </w:r>
    </w:p>
    <w:p w:rsidR="003565A5" w:rsidRPr="008B6260" w:rsidRDefault="003565A5" w:rsidP="003565A5">
      <w:pPr>
        <w:tabs>
          <w:tab w:val="left" w:pos="41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  <w:r w:rsidRPr="008B6260">
        <w:rPr>
          <w:rFonts w:ascii="Arial" w:hAnsi="Arial" w:cs="Arial"/>
          <w:b/>
          <w:sz w:val="22"/>
          <w:szCs w:val="22"/>
        </w:rPr>
        <w:t>Fonte:</w:t>
      </w:r>
      <w:r w:rsidRPr="008B6260">
        <w:rPr>
          <w:rFonts w:ascii="Arial" w:hAnsi="Arial" w:cs="Arial"/>
          <w:sz w:val="22"/>
          <w:szCs w:val="22"/>
        </w:rPr>
        <w:t xml:space="preserve"> Dados primários, GDFAZ, 2013.</w:t>
      </w:r>
    </w:p>
    <w:p w:rsidR="0067098F" w:rsidRDefault="00F4745F" w:rsidP="0088752A">
      <w:pPr>
        <w:tabs>
          <w:tab w:val="left" w:pos="417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Observa-se que, nas SEFAZ</w:t>
      </w:r>
      <w:r w:rsidR="0067098F">
        <w:rPr>
          <w:rFonts w:ascii="Arial" w:hAnsi="Arial" w:cs="Arial"/>
          <w:sz w:val="24"/>
          <w:szCs w:val="24"/>
        </w:rPr>
        <w:t xml:space="preserve"> pesquisadas, ainda predomina a estrutura organizacional de </w:t>
      </w:r>
      <w:r w:rsidR="0067098F" w:rsidRPr="00433500">
        <w:rPr>
          <w:rFonts w:ascii="Arial" w:hAnsi="Arial" w:cs="Arial"/>
          <w:b/>
          <w:sz w:val="24"/>
          <w:szCs w:val="24"/>
        </w:rPr>
        <w:t>departamento</w:t>
      </w:r>
      <w:r w:rsidR="0088752A">
        <w:rPr>
          <w:rFonts w:ascii="Arial" w:hAnsi="Arial" w:cs="Arial"/>
          <w:sz w:val="24"/>
          <w:szCs w:val="24"/>
        </w:rPr>
        <w:t xml:space="preserve">, </w:t>
      </w:r>
      <w:r w:rsidR="0067098F">
        <w:rPr>
          <w:rFonts w:ascii="Arial" w:hAnsi="Arial" w:cs="Arial"/>
          <w:sz w:val="24"/>
          <w:szCs w:val="24"/>
        </w:rPr>
        <w:t>vinculado a uma diretoria específica</w:t>
      </w:r>
      <w:r w:rsidR="00D43CFD">
        <w:rPr>
          <w:rFonts w:ascii="Arial" w:hAnsi="Arial" w:cs="Arial"/>
          <w:sz w:val="24"/>
          <w:szCs w:val="24"/>
        </w:rPr>
        <w:t xml:space="preserve"> (56%)</w:t>
      </w:r>
      <w:r w:rsidR="0088752A">
        <w:rPr>
          <w:rFonts w:ascii="Arial" w:hAnsi="Arial" w:cs="Arial"/>
          <w:sz w:val="24"/>
          <w:szCs w:val="24"/>
        </w:rPr>
        <w:t xml:space="preserve">. Chama a atenção, também, que </w:t>
      </w:r>
      <w:r w:rsidR="00075C49">
        <w:rPr>
          <w:rFonts w:ascii="Arial" w:hAnsi="Arial" w:cs="Arial"/>
          <w:sz w:val="24"/>
          <w:szCs w:val="24"/>
        </w:rPr>
        <w:t>n</w:t>
      </w:r>
      <w:r w:rsidR="00433500">
        <w:rPr>
          <w:rFonts w:ascii="Arial" w:hAnsi="Arial" w:cs="Arial"/>
          <w:sz w:val="24"/>
          <w:szCs w:val="24"/>
        </w:rPr>
        <w:t>as secretarias pesquisadas</w:t>
      </w:r>
      <w:r w:rsidR="00D43CFD">
        <w:rPr>
          <w:rFonts w:ascii="Arial" w:hAnsi="Arial" w:cs="Arial"/>
          <w:sz w:val="24"/>
          <w:szCs w:val="24"/>
        </w:rPr>
        <w:t>, 25</w:t>
      </w:r>
      <w:r w:rsidR="00075C49">
        <w:rPr>
          <w:rFonts w:ascii="Arial" w:hAnsi="Arial" w:cs="Arial"/>
          <w:sz w:val="24"/>
          <w:szCs w:val="24"/>
        </w:rPr>
        <w:t>%</w:t>
      </w:r>
      <w:r w:rsidR="00433500">
        <w:rPr>
          <w:rFonts w:ascii="Arial" w:hAnsi="Arial" w:cs="Arial"/>
          <w:sz w:val="24"/>
          <w:szCs w:val="24"/>
        </w:rPr>
        <w:t xml:space="preserve"> </w:t>
      </w:r>
      <w:r w:rsidR="00075C49">
        <w:rPr>
          <w:rFonts w:ascii="Arial" w:hAnsi="Arial" w:cs="Arial"/>
          <w:sz w:val="24"/>
          <w:szCs w:val="24"/>
        </w:rPr>
        <w:t>d</w:t>
      </w:r>
      <w:r w:rsidR="00433500">
        <w:rPr>
          <w:rFonts w:ascii="Arial" w:hAnsi="Arial" w:cs="Arial"/>
          <w:sz w:val="24"/>
          <w:szCs w:val="24"/>
        </w:rPr>
        <w:t>o</w:t>
      </w:r>
      <w:r w:rsidR="00075C49">
        <w:rPr>
          <w:rFonts w:ascii="Arial" w:hAnsi="Arial" w:cs="Arial"/>
          <w:sz w:val="24"/>
          <w:szCs w:val="24"/>
        </w:rPr>
        <w:t>s</w:t>
      </w:r>
      <w:r w:rsidR="00433500">
        <w:rPr>
          <w:rFonts w:ascii="Arial" w:hAnsi="Arial" w:cs="Arial"/>
          <w:sz w:val="24"/>
          <w:szCs w:val="24"/>
        </w:rPr>
        <w:t xml:space="preserve"> </w:t>
      </w:r>
      <w:r w:rsidR="0088752A">
        <w:rPr>
          <w:rFonts w:ascii="Arial" w:hAnsi="Arial" w:cs="Arial"/>
          <w:sz w:val="24"/>
          <w:szCs w:val="24"/>
        </w:rPr>
        <w:t>órg</w:t>
      </w:r>
      <w:r w:rsidR="00075C49">
        <w:rPr>
          <w:rFonts w:ascii="Arial" w:hAnsi="Arial" w:cs="Arial"/>
          <w:sz w:val="24"/>
          <w:szCs w:val="24"/>
        </w:rPr>
        <w:t>ãos</w:t>
      </w:r>
      <w:r w:rsidR="0088752A">
        <w:rPr>
          <w:rFonts w:ascii="Arial" w:hAnsi="Arial" w:cs="Arial"/>
          <w:sz w:val="24"/>
          <w:szCs w:val="24"/>
        </w:rPr>
        <w:t xml:space="preserve"> de gestão de pessoas não </w:t>
      </w:r>
      <w:r w:rsidR="00075C49">
        <w:rPr>
          <w:rFonts w:ascii="Arial" w:hAnsi="Arial" w:cs="Arial"/>
          <w:sz w:val="24"/>
          <w:szCs w:val="24"/>
        </w:rPr>
        <w:t>utilizam</w:t>
      </w:r>
      <w:r w:rsidR="0088752A">
        <w:rPr>
          <w:rFonts w:ascii="Arial" w:hAnsi="Arial" w:cs="Arial"/>
          <w:sz w:val="24"/>
          <w:szCs w:val="24"/>
        </w:rPr>
        <w:t xml:space="preserve"> </w:t>
      </w:r>
      <w:r w:rsidR="00433500">
        <w:rPr>
          <w:rFonts w:ascii="Arial" w:hAnsi="Arial" w:cs="Arial"/>
          <w:sz w:val="24"/>
          <w:szCs w:val="24"/>
        </w:rPr>
        <w:t>nenhuma das estruturas incluídas na pesquisa.</w:t>
      </w:r>
    </w:p>
    <w:p w:rsidR="00F4745F" w:rsidRPr="00525F29" w:rsidRDefault="00F4745F" w:rsidP="0067098F">
      <w:pPr>
        <w:tabs>
          <w:tab w:val="left" w:pos="417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C26AE6" w:rsidRPr="00767498" w:rsidRDefault="0067098F" w:rsidP="0067098F">
      <w:pPr>
        <w:rPr>
          <w:rFonts w:ascii="Arial" w:hAnsi="Arial" w:cs="Arial"/>
          <w:b/>
          <w:sz w:val="28"/>
          <w:szCs w:val="28"/>
        </w:rPr>
      </w:pPr>
      <w:proofErr w:type="gramStart"/>
      <w:r w:rsidRPr="00767498">
        <w:rPr>
          <w:rFonts w:ascii="Arial" w:hAnsi="Arial" w:cs="Arial"/>
          <w:b/>
          <w:sz w:val="28"/>
          <w:szCs w:val="28"/>
        </w:rPr>
        <w:t xml:space="preserve">3.4 </w:t>
      </w:r>
      <w:r w:rsidR="00767498" w:rsidRPr="00767498">
        <w:rPr>
          <w:rFonts w:ascii="Arial" w:hAnsi="Arial" w:cs="Arial"/>
          <w:b/>
          <w:sz w:val="28"/>
          <w:szCs w:val="28"/>
        </w:rPr>
        <w:t>Percepção</w:t>
      </w:r>
      <w:proofErr w:type="gramEnd"/>
      <w:r w:rsidR="00767498" w:rsidRPr="00767498">
        <w:rPr>
          <w:rFonts w:ascii="Arial" w:hAnsi="Arial" w:cs="Arial"/>
          <w:b/>
          <w:sz w:val="28"/>
          <w:szCs w:val="28"/>
        </w:rPr>
        <w:t xml:space="preserve"> da área de gestão de pessoas pela SEFAZ</w:t>
      </w:r>
    </w:p>
    <w:p w:rsidR="00C26AE6" w:rsidRPr="00C8272B" w:rsidRDefault="00C26AE6" w:rsidP="00C26AE6">
      <w:pPr>
        <w:rPr>
          <w:rFonts w:ascii="Arial" w:hAnsi="Arial" w:cs="Arial"/>
          <w:sz w:val="22"/>
          <w:szCs w:val="22"/>
        </w:rPr>
      </w:pPr>
    </w:p>
    <w:p w:rsidR="00F4745F" w:rsidRPr="00C8272B" w:rsidRDefault="00C8272B" w:rsidP="005118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272B">
        <w:rPr>
          <w:rFonts w:ascii="Arial" w:hAnsi="Arial" w:cs="Arial"/>
          <w:sz w:val="24"/>
          <w:szCs w:val="24"/>
        </w:rPr>
        <w:t>Nesta questão</w:t>
      </w:r>
      <w:r w:rsidR="00F4745F">
        <w:rPr>
          <w:rFonts w:ascii="Arial" w:hAnsi="Arial" w:cs="Arial"/>
          <w:sz w:val="24"/>
          <w:szCs w:val="24"/>
        </w:rPr>
        <w:t xml:space="preserve"> pretende</w:t>
      </w:r>
      <w:r>
        <w:rPr>
          <w:rFonts w:ascii="Arial" w:hAnsi="Arial" w:cs="Arial"/>
          <w:sz w:val="24"/>
          <w:szCs w:val="24"/>
        </w:rPr>
        <w:t>-se verificar o grau de importância dado a área de gestão de pessoas, pesquisando para tanto, a percepção da área pela secretaria. Os resultados obtidos foram:</w:t>
      </w:r>
    </w:p>
    <w:p w:rsidR="00047D8C" w:rsidRDefault="00C8272B" w:rsidP="00C8272B">
      <w:pPr>
        <w:jc w:val="center"/>
        <w:rPr>
          <w:rFonts w:ascii="Arial" w:hAnsi="Arial" w:cs="Arial"/>
          <w:b/>
        </w:rPr>
      </w:pPr>
      <w:r w:rsidRPr="00C8272B">
        <w:rPr>
          <w:rFonts w:ascii="Arial" w:hAnsi="Arial" w:cs="Arial"/>
          <w:b/>
          <w:sz w:val="24"/>
          <w:szCs w:val="24"/>
        </w:rPr>
        <w:t>Quadro 02 - Percepção da área de gestão de pessoas pela SEFAZ</w:t>
      </w:r>
    </w:p>
    <w:p w:rsidR="00C8272B" w:rsidRPr="00C8272B" w:rsidRDefault="00C8272B" w:rsidP="00C8272B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9"/>
        <w:gridCol w:w="984"/>
        <w:gridCol w:w="1032"/>
      </w:tblGrid>
      <w:tr w:rsidR="00C26AE6" w:rsidRPr="00B53786">
        <w:trPr>
          <w:trHeight w:val="161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C8272B" w:rsidRDefault="00C8272B" w:rsidP="00A21C6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Questões referentes ao c</w:t>
            </w:r>
            <w:r w:rsidR="00433500">
              <w:rPr>
                <w:rFonts w:ascii="Arial" w:hAnsi="Arial" w:cs="Arial"/>
                <w:b/>
                <w:color w:val="000000"/>
                <w:sz w:val="22"/>
                <w:szCs w:val="22"/>
              </w:rPr>
              <w:t>omo é</w:t>
            </w:r>
            <w:proofErr w:type="gramEnd"/>
            <w:r w:rsidR="0043350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percebida a área de </w:t>
            </w:r>
          </w:p>
          <w:p w:rsidR="00433500" w:rsidRPr="008B6260" w:rsidRDefault="00433500" w:rsidP="00C8272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gestão</w:t>
            </w:r>
            <w:proofErr w:type="gram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de pessoas</w:t>
            </w:r>
            <w:r w:rsidR="00C8272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na SEFAZ pesquisada.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C26AE6" w:rsidRPr="008B6260" w:rsidRDefault="00C26AE6" w:rsidP="0043350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B6260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Respostas</w:t>
            </w:r>
          </w:p>
        </w:tc>
      </w:tr>
      <w:tr w:rsidR="00C26AE6" w:rsidRPr="00B53786">
        <w:trPr>
          <w:trHeight w:val="286"/>
        </w:trPr>
        <w:tc>
          <w:tcPr>
            <w:tcW w:w="6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C26AE6" w:rsidRPr="008B6260" w:rsidRDefault="00C26AE6" w:rsidP="00A21C6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C26AE6" w:rsidRPr="008B6260" w:rsidRDefault="00C26AE6" w:rsidP="00E76B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B62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C26AE6" w:rsidRPr="008B6260" w:rsidRDefault="00C26AE6" w:rsidP="00E76BD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B6260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</w:tr>
      <w:tr w:rsidR="00C26AE6" w:rsidRPr="00B53786"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C26AE6" w:rsidRPr="00D65396" w:rsidRDefault="00433500" w:rsidP="00A21C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5396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="00C26AE6" w:rsidRPr="00D65396">
              <w:rPr>
                <w:rFonts w:ascii="Arial" w:hAnsi="Arial" w:cs="Arial"/>
                <w:color w:val="000000"/>
                <w:sz w:val="22"/>
                <w:szCs w:val="22"/>
              </w:rPr>
              <w:t>Com</w:t>
            </w:r>
            <w:r w:rsidR="00075C49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="00C26AE6" w:rsidRPr="00D65396">
              <w:rPr>
                <w:rFonts w:ascii="Arial" w:hAnsi="Arial" w:cs="Arial"/>
                <w:color w:val="000000"/>
                <w:sz w:val="22"/>
                <w:szCs w:val="22"/>
              </w:rPr>
              <w:t xml:space="preserve"> uma área que desenvolve atividades operacionais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C26AE6" w:rsidRPr="00D65396" w:rsidRDefault="00C26AE6" w:rsidP="00E76B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D653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C26AE6" w:rsidRPr="00D65396" w:rsidRDefault="00890FA4" w:rsidP="00E76B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="00C26AE6" w:rsidRPr="00D65396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C26AE6" w:rsidRPr="00B53786">
        <w:tc>
          <w:tcPr>
            <w:tcW w:w="6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433500" w:rsidRPr="00D65396" w:rsidRDefault="00433500" w:rsidP="00A21C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5396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="00C26AE6" w:rsidRPr="00D65396">
              <w:rPr>
                <w:rFonts w:ascii="Arial" w:hAnsi="Arial" w:cs="Arial"/>
                <w:color w:val="000000"/>
                <w:sz w:val="22"/>
                <w:szCs w:val="22"/>
              </w:rPr>
              <w:t>Como uma área estratégica e que participa das decisões</w:t>
            </w:r>
          </w:p>
          <w:p w:rsidR="00C26AE6" w:rsidRPr="00D65396" w:rsidRDefault="00433500" w:rsidP="00A21C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5396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proofErr w:type="gramStart"/>
            <w:r w:rsidR="00C26AE6" w:rsidRPr="00D65396">
              <w:rPr>
                <w:rFonts w:ascii="Arial" w:hAnsi="Arial" w:cs="Arial"/>
                <w:color w:val="000000"/>
                <w:sz w:val="22"/>
                <w:szCs w:val="22"/>
              </w:rPr>
              <w:t>estratégicas</w:t>
            </w:r>
            <w:proofErr w:type="gramEnd"/>
            <w:r w:rsidR="00C26AE6" w:rsidRPr="00D65396">
              <w:rPr>
                <w:rFonts w:ascii="Arial" w:hAnsi="Arial" w:cs="Arial"/>
                <w:color w:val="000000"/>
                <w:sz w:val="22"/>
                <w:szCs w:val="22"/>
              </w:rPr>
              <w:t xml:space="preserve"> da Secretaria</w:t>
            </w:r>
          </w:p>
        </w:tc>
        <w:tc>
          <w:tcPr>
            <w:tcW w:w="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C26AE6" w:rsidRPr="00D65396" w:rsidRDefault="00890FA4" w:rsidP="00E76B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C26AE6" w:rsidRPr="00D65396" w:rsidRDefault="00890FA4" w:rsidP="00E76B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="00C26AE6" w:rsidRPr="00D65396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C26AE6" w:rsidRPr="00B53786">
        <w:tc>
          <w:tcPr>
            <w:tcW w:w="6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433500" w:rsidRPr="00D65396" w:rsidRDefault="00433500" w:rsidP="00A21C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5396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="00C26AE6" w:rsidRPr="00D65396">
              <w:rPr>
                <w:rFonts w:ascii="Arial" w:hAnsi="Arial" w:cs="Arial"/>
                <w:color w:val="000000"/>
                <w:sz w:val="22"/>
                <w:szCs w:val="22"/>
              </w:rPr>
              <w:t xml:space="preserve">Como uma área de atuação operacional, mas que é </w:t>
            </w:r>
            <w:proofErr w:type="gramStart"/>
            <w:r w:rsidR="00C26AE6" w:rsidRPr="00D65396">
              <w:rPr>
                <w:rFonts w:ascii="Arial" w:hAnsi="Arial" w:cs="Arial"/>
                <w:color w:val="000000"/>
                <w:sz w:val="22"/>
                <w:szCs w:val="22"/>
              </w:rPr>
              <w:t>consultada</w:t>
            </w:r>
            <w:proofErr w:type="gramEnd"/>
          </w:p>
          <w:p w:rsidR="00C26AE6" w:rsidRPr="00D65396" w:rsidRDefault="00433500" w:rsidP="00A21C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539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C26AE6" w:rsidRPr="00D653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C26AE6" w:rsidRPr="00D65396">
              <w:rPr>
                <w:rFonts w:ascii="Arial" w:hAnsi="Arial" w:cs="Arial"/>
                <w:color w:val="000000"/>
                <w:sz w:val="22"/>
                <w:szCs w:val="22"/>
              </w:rPr>
              <w:t>em</w:t>
            </w:r>
            <w:proofErr w:type="gramEnd"/>
            <w:r w:rsidR="00C26AE6" w:rsidRPr="00D65396">
              <w:rPr>
                <w:rFonts w:ascii="Arial" w:hAnsi="Arial" w:cs="Arial"/>
                <w:color w:val="000000"/>
                <w:sz w:val="22"/>
                <w:szCs w:val="22"/>
              </w:rPr>
              <w:t xml:space="preserve"> questões estratégicas</w:t>
            </w:r>
          </w:p>
        </w:tc>
        <w:tc>
          <w:tcPr>
            <w:tcW w:w="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C26AE6" w:rsidRPr="00D65396" w:rsidRDefault="00C26AE6" w:rsidP="00E76B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D653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C26AE6" w:rsidRPr="00D65396" w:rsidRDefault="00890FA4" w:rsidP="00E76B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="00C26AE6" w:rsidRPr="00D65396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C26AE6" w:rsidRPr="00B53786">
        <w:trPr>
          <w:trHeight w:val="273"/>
        </w:trPr>
        <w:tc>
          <w:tcPr>
            <w:tcW w:w="68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6AE6" w:rsidRPr="00D65396" w:rsidRDefault="00433500" w:rsidP="00A21C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5396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="00C26AE6" w:rsidRPr="00D65396">
              <w:rPr>
                <w:rFonts w:ascii="Arial" w:hAnsi="Arial" w:cs="Arial"/>
                <w:color w:val="000000"/>
                <w:sz w:val="22"/>
                <w:szCs w:val="22"/>
              </w:rPr>
              <w:t>Nenhuma das alternativas acima</w:t>
            </w:r>
          </w:p>
        </w:tc>
        <w:tc>
          <w:tcPr>
            <w:tcW w:w="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C26AE6" w:rsidRPr="00D65396" w:rsidRDefault="00C26AE6" w:rsidP="00E76B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D653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0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C26AE6" w:rsidRPr="00D65396" w:rsidRDefault="00C26AE6" w:rsidP="00E76B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5396">
              <w:rPr>
                <w:rFonts w:ascii="Arial" w:hAnsi="Arial" w:cs="Arial"/>
                <w:color w:val="000000"/>
                <w:sz w:val="22"/>
                <w:szCs w:val="22"/>
              </w:rPr>
              <w:t>6%</w:t>
            </w:r>
          </w:p>
        </w:tc>
      </w:tr>
      <w:tr w:rsidR="00C26AE6" w:rsidRPr="00B53786">
        <w:trPr>
          <w:trHeight w:val="32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C26AE6" w:rsidRPr="008B6260" w:rsidRDefault="00C26AE6" w:rsidP="00A21C6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B6260">
              <w:rPr>
                <w:rFonts w:ascii="Arial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C26AE6" w:rsidRPr="008B6260" w:rsidRDefault="00890FA4" w:rsidP="00E76BD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C26AE6" w:rsidRPr="008B6260" w:rsidRDefault="00C26AE6" w:rsidP="00E76BD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B6260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100%</w:t>
            </w:r>
          </w:p>
        </w:tc>
      </w:tr>
    </w:tbl>
    <w:p w:rsidR="00C26AE6" w:rsidRPr="008B6260" w:rsidRDefault="00C26AE6" w:rsidP="00C26AE6">
      <w:pPr>
        <w:tabs>
          <w:tab w:val="left" w:pos="4170"/>
        </w:tabs>
        <w:spacing w:line="360" w:lineRule="auto"/>
        <w:rPr>
          <w:rFonts w:ascii="Arial" w:hAnsi="Arial" w:cs="Arial"/>
          <w:sz w:val="22"/>
          <w:szCs w:val="22"/>
        </w:rPr>
      </w:pPr>
      <w:r w:rsidRPr="008B6260">
        <w:rPr>
          <w:rFonts w:ascii="Arial" w:hAnsi="Arial" w:cs="Arial"/>
        </w:rPr>
        <w:t xml:space="preserve">        </w:t>
      </w:r>
      <w:r w:rsidRPr="008B6260">
        <w:rPr>
          <w:rFonts w:ascii="Arial" w:hAnsi="Arial" w:cs="Arial"/>
          <w:b/>
          <w:sz w:val="22"/>
          <w:szCs w:val="22"/>
        </w:rPr>
        <w:t>Fonte:</w:t>
      </w:r>
      <w:r w:rsidRPr="008B6260">
        <w:rPr>
          <w:rFonts w:ascii="Arial" w:hAnsi="Arial" w:cs="Arial"/>
          <w:sz w:val="22"/>
          <w:szCs w:val="22"/>
        </w:rPr>
        <w:t xml:space="preserve"> Dados primários, GDFAZ, 2013.</w:t>
      </w:r>
    </w:p>
    <w:p w:rsidR="00F4745F" w:rsidRDefault="00F4745F" w:rsidP="0053326D">
      <w:pPr>
        <w:jc w:val="center"/>
        <w:rPr>
          <w:rFonts w:ascii="Arial" w:hAnsi="Arial" w:cs="Arial"/>
          <w:b/>
          <w:sz w:val="24"/>
          <w:szCs w:val="24"/>
        </w:rPr>
      </w:pPr>
    </w:p>
    <w:p w:rsidR="00E8047B" w:rsidRDefault="00E8047B" w:rsidP="005332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Gráfico</w:t>
      </w:r>
      <w:r w:rsidRPr="00C8272B">
        <w:rPr>
          <w:rFonts w:ascii="Arial" w:hAnsi="Arial" w:cs="Arial"/>
          <w:b/>
          <w:sz w:val="24"/>
          <w:szCs w:val="24"/>
        </w:rPr>
        <w:t xml:space="preserve"> 02 - Percepção da área de gestão de pessoas pela SEFAZ</w:t>
      </w:r>
    </w:p>
    <w:p w:rsidR="00C26AE6" w:rsidRPr="00E8047B" w:rsidRDefault="00C26AE6" w:rsidP="00C26AE6">
      <w:pPr>
        <w:rPr>
          <w:rFonts w:ascii="Arial" w:hAnsi="Arial" w:cs="Arial"/>
          <w:sz w:val="18"/>
          <w:szCs w:val="18"/>
        </w:rPr>
      </w:pPr>
    </w:p>
    <w:p w:rsidR="00E8047B" w:rsidRDefault="00890FA4" w:rsidP="00E8047B">
      <w:pPr>
        <w:jc w:val="center"/>
        <w:rPr>
          <w:rFonts w:ascii="Arial" w:hAnsi="Arial" w:cs="Arial"/>
          <w:sz w:val="28"/>
          <w:szCs w:val="28"/>
        </w:rPr>
      </w:pPr>
      <w:r w:rsidRPr="00E8047B">
        <w:rPr>
          <w:rFonts w:ascii="Arial" w:hAnsi="Arial" w:cs="Arial"/>
          <w:sz w:val="28"/>
          <w:szCs w:val="28"/>
          <w:highlight w:val="lightGray"/>
        </w:rPr>
        <w:object w:dxaOrig="8925" w:dyaOrig="3029">
          <v:shape id="_x0000_i1028" type="#_x0000_t75" style="width:446.25pt;height:151.5pt" o:ole="" filled="t">
            <v:fill color2="gray" rotate="t" focus="-50%" type="gradient"/>
            <v:imagedata r:id="rId11" o:title=""/>
          </v:shape>
          <o:OLEObject Type="Embed" ProgID="MSGraph.Chart.8" ShapeID="_x0000_i1028" DrawAspect="Content" ObjectID="_1438117508" r:id="rId12">
            <o:FieldCodes>\s</o:FieldCodes>
          </o:OLEObject>
        </w:object>
      </w:r>
    </w:p>
    <w:p w:rsidR="00E8047B" w:rsidRPr="00C26AE6" w:rsidRDefault="00E8047B" w:rsidP="00E804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Pr="008B6260">
        <w:rPr>
          <w:rFonts w:ascii="Arial" w:hAnsi="Arial" w:cs="Arial"/>
          <w:b/>
          <w:sz w:val="22"/>
          <w:szCs w:val="22"/>
        </w:rPr>
        <w:t>Fonte:</w:t>
      </w:r>
      <w:r w:rsidRPr="008B6260">
        <w:rPr>
          <w:rFonts w:ascii="Arial" w:hAnsi="Arial" w:cs="Arial"/>
          <w:sz w:val="22"/>
          <w:szCs w:val="22"/>
        </w:rPr>
        <w:t xml:space="preserve"> Dados primários, GDFAZ, 2013.</w:t>
      </w:r>
    </w:p>
    <w:p w:rsidR="00C26AE6" w:rsidRDefault="00E8047B" w:rsidP="00C93FEF">
      <w:pPr>
        <w:tabs>
          <w:tab w:val="left" w:pos="117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3FEF">
        <w:rPr>
          <w:rFonts w:ascii="Arial" w:hAnsi="Arial" w:cs="Arial"/>
          <w:sz w:val="24"/>
          <w:szCs w:val="24"/>
        </w:rPr>
        <w:lastRenderedPageBreak/>
        <w:t xml:space="preserve">Coerente com a posição </w:t>
      </w:r>
      <w:r w:rsidR="0029257B">
        <w:rPr>
          <w:rFonts w:ascii="Arial" w:hAnsi="Arial" w:cs="Arial"/>
          <w:sz w:val="24"/>
          <w:szCs w:val="24"/>
        </w:rPr>
        <w:t>relatada na</w:t>
      </w:r>
      <w:r w:rsidRPr="00C93FEF">
        <w:rPr>
          <w:rFonts w:ascii="Arial" w:hAnsi="Arial" w:cs="Arial"/>
          <w:sz w:val="24"/>
          <w:szCs w:val="24"/>
        </w:rPr>
        <w:t xml:space="preserve"> estrutura organizacional, </w:t>
      </w:r>
      <w:proofErr w:type="gramStart"/>
      <w:r w:rsidRPr="00C93FEF">
        <w:rPr>
          <w:rFonts w:ascii="Arial" w:hAnsi="Arial" w:cs="Arial"/>
          <w:sz w:val="24"/>
          <w:szCs w:val="24"/>
        </w:rPr>
        <w:t>as</w:t>
      </w:r>
      <w:proofErr w:type="gramEnd"/>
      <w:r w:rsidRPr="00C93FEF">
        <w:rPr>
          <w:rFonts w:ascii="Arial" w:hAnsi="Arial" w:cs="Arial"/>
          <w:sz w:val="24"/>
          <w:szCs w:val="24"/>
        </w:rPr>
        <w:t xml:space="preserve"> respostas obtidas nesta questão vem confirmar que a área de gestão de pessoas ainda não participa, efetivamente, de posições estratégicas. Somente </w:t>
      </w:r>
      <w:r w:rsidR="00890FA4">
        <w:rPr>
          <w:rFonts w:ascii="Arial" w:hAnsi="Arial" w:cs="Arial"/>
          <w:sz w:val="24"/>
          <w:szCs w:val="24"/>
        </w:rPr>
        <w:t>19</w:t>
      </w:r>
      <w:r w:rsidR="00C93FEF">
        <w:rPr>
          <w:rFonts w:ascii="Arial" w:hAnsi="Arial" w:cs="Arial"/>
          <w:sz w:val="24"/>
          <w:szCs w:val="24"/>
        </w:rPr>
        <w:t xml:space="preserve">% </w:t>
      </w:r>
      <w:r w:rsidR="0029257B">
        <w:rPr>
          <w:rFonts w:ascii="Arial" w:hAnsi="Arial" w:cs="Arial"/>
          <w:sz w:val="24"/>
          <w:szCs w:val="24"/>
        </w:rPr>
        <w:t>tem</w:t>
      </w:r>
      <w:r w:rsidR="00C93FEF">
        <w:rPr>
          <w:rFonts w:ascii="Arial" w:hAnsi="Arial" w:cs="Arial"/>
          <w:sz w:val="24"/>
          <w:szCs w:val="24"/>
        </w:rPr>
        <w:t xml:space="preserve"> posição estratégica, o restante exerce somente atividades operacionais.</w:t>
      </w:r>
    </w:p>
    <w:p w:rsidR="00F4745F" w:rsidRDefault="00F4745F" w:rsidP="00C93FEF">
      <w:pPr>
        <w:tabs>
          <w:tab w:val="left" w:pos="117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1191A" w:rsidRPr="00802BFE" w:rsidRDefault="0071191A" w:rsidP="00C93FEF">
      <w:pPr>
        <w:tabs>
          <w:tab w:val="left" w:pos="117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02BFE">
        <w:rPr>
          <w:rFonts w:ascii="Arial" w:hAnsi="Arial" w:cs="Arial"/>
          <w:b/>
          <w:sz w:val="28"/>
          <w:szCs w:val="28"/>
        </w:rPr>
        <w:t xml:space="preserve">3.5 </w:t>
      </w:r>
      <w:r w:rsidR="00802BFE" w:rsidRPr="00802BFE">
        <w:rPr>
          <w:rFonts w:ascii="Arial" w:hAnsi="Arial" w:cs="Arial"/>
          <w:b/>
          <w:sz w:val="28"/>
          <w:szCs w:val="28"/>
        </w:rPr>
        <w:t>Tipos de atividades desenvolvidas pela área de gestão de pessoas</w:t>
      </w:r>
    </w:p>
    <w:p w:rsidR="0029257B" w:rsidRDefault="00802BFE" w:rsidP="00C93FEF">
      <w:pPr>
        <w:tabs>
          <w:tab w:val="left" w:pos="1170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02BFE">
        <w:rPr>
          <w:rFonts w:ascii="Arial" w:hAnsi="Arial" w:cs="Arial"/>
          <w:bCs/>
          <w:color w:val="000000"/>
          <w:sz w:val="24"/>
          <w:szCs w:val="24"/>
        </w:rPr>
        <w:t>No que se relação às funções e atividades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desenvolvidas pela</w:t>
      </w:r>
      <w:r w:rsidRPr="00802BFE">
        <w:rPr>
          <w:rFonts w:ascii="Arial" w:hAnsi="Arial" w:cs="Arial"/>
          <w:bCs/>
          <w:color w:val="000000"/>
          <w:sz w:val="24"/>
          <w:szCs w:val="24"/>
        </w:rPr>
        <w:t xml:space="preserve"> área de Gestão de Pessoas </w:t>
      </w:r>
      <w:r>
        <w:rPr>
          <w:rFonts w:ascii="Arial" w:hAnsi="Arial" w:cs="Arial"/>
          <w:bCs/>
          <w:color w:val="000000"/>
          <w:sz w:val="24"/>
          <w:szCs w:val="24"/>
        </w:rPr>
        <w:t>das</w:t>
      </w:r>
      <w:r w:rsidR="00FB5416">
        <w:rPr>
          <w:rFonts w:ascii="Arial" w:hAnsi="Arial" w:cs="Arial"/>
          <w:bCs/>
          <w:color w:val="000000"/>
          <w:sz w:val="24"/>
          <w:szCs w:val="24"/>
        </w:rPr>
        <w:t xml:space="preserve"> s</w:t>
      </w:r>
      <w:r w:rsidRPr="00802BFE">
        <w:rPr>
          <w:rFonts w:ascii="Arial" w:hAnsi="Arial" w:cs="Arial"/>
          <w:bCs/>
          <w:color w:val="000000"/>
          <w:sz w:val="24"/>
          <w:szCs w:val="24"/>
        </w:rPr>
        <w:t>ecretaria</w:t>
      </w:r>
      <w:r>
        <w:rPr>
          <w:rFonts w:ascii="Arial" w:hAnsi="Arial" w:cs="Arial"/>
          <w:bCs/>
          <w:color w:val="000000"/>
          <w:sz w:val="24"/>
          <w:szCs w:val="24"/>
        </w:rPr>
        <w:t>s pesquisadas, temos os seguintes resultados:</w:t>
      </w:r>
    </w:p>
    <w:p w:rsidR="00FB5416" w:rsidRPr="00FB5416" w:rsidRDefault="00FB5416" w:rsidP="00FB5416">
      <w:pPr>
        <w:tabs>
          <w:tab w:val="left" w:pos="1170"/>
        </w:tabs>
        <w:spacing w:line="36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02BFE" w:rsidRPr="00FB5416" w:rsidRDefault="00FB5416" w:rsidP="00FB5416">
      <w:pPr>
        <w:tabs>
          <w:tab w:val="left" w:pos="1170"/>
        </w:tabs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B5416">
        <w:rPr>
          <w:rFonts w:ascii="Arial" w:hAnsi="Arial" w:cs="Arial"/>
          <w:b/>
          <w:bCs/>
          <w:color w:val="000000"/>
          <w:sz w:val="24"/>
          <w:szCs w:val="24"/>
        </w:rPr>
        <w:t>Quadro 03 – Tipos de atividades desenvolvidas pela SEFAZ</w:t>
      </w:r>
    </w:p>
    <w:tbl>
      <w:tblPr>
        <w:tblW w:w="0" w:type="auto"/>
        <w:tblInd w:w="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9"/>
        <w:gridCol w:w="984"/>
        <w:gridCol w:w="1032"/>
      </w:tblGrid>
      <w:tr w:rsidR="0053326D" w:rsidRPr="00B53786">
        <w:trPr>
          <w:trHeight w:val="161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516C7E" w:rsidRDefault="00516C7E" w:rsidP="00A21C6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Tipos de atividades desenvolvidas pelas </w:t>
            </w:r>
          </w:p>
          <w:p w:rsidR="0053326D" w:rsidRPr="008B6260" w:rsidRDefault="00516C7E" w:rsidP="00A21C6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secretarias</w:t>
            </w:r>
            <w:proofErr w:type="gram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pesquisadas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53326D" w:rsidRPr="008B6260" w:rsidRDefault="0053326D" w:rsidP="00A21C6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B6260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Respostas</w:t>
            </w:r>
          </w:p>
        </w:tc>
      </w:tr>
      <w:tr w:rsidR="0053326D" w:rsidRPr="00B53786">
        <w:trPr>
          <w:trHeight w:val="286"/>
        </w:trPr>
        <w:tc>
          <w:tcPr>
            <w:tcW w:w="6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53326D" w:rsidRPr="008B6260" w:rsidRDefault="0053326D" w:rsidP="00A21C6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53326D" w:rsidRPr="008B6260" w:rsidRDefault="0053326D" w:rsidP="00A21C6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B62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53326D" w:rsidRPr="008B6260" w:rsidRDefault="0053326D" w:rsidP="00A21C6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B6260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</w:tr>
      <w:tr w:rsidR="0053326D" w:rsidRPr="00B53786"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53326D" w:rsidRPr="0053326D" w:rsidRDefault="00846183" w:rsidP="00846183">
            <w:pPr>
              <w:ind w:left="134" w:hanging="1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="0053326D" w:rsidRPr="0053326D">
              <w:rPr>
                <w:rFonts w:ascii="Arial" w:hAnsi="Arial" w:cs="Arial"/>
                <w:color w:val="000000"/>
                <w:sz w:val="22"/>
                <w:szCs w:val="22"/>
              </w:rPr>
              <w:t xml:space="preserve">Contribui para a realização das competências essenciais e </w:t>
            </w:r>
            <w:proofErr w:type="gramStart"/>
            <w:r w:rsidR="0053326D" w:rsidRPr="0053326D">
              <w:rPr>
                <w:rFonts w:ascii="Arial" w:hAnsi="Arial" w:cs="Arial"/>
                <w:color w:val="000000"/>
                <w:sz w:val="22"/>
                <w:szCs w:val="22"/>
              </w:rPr>
              <w:t>estratégias da instituição, fornece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3326D" w:rsidRPr="0053326D">
              <w:rPr>
                <w:rFonts w:ascii="Arial" w:hAnsi="Arial" w:cs="Arial"/>
                <w:color w:val="000000"/>
                <w:sz w:val="22"/>
                <w:szCs w:val="22"/>
              </w:rPr>
              <w:t>informações e aconselhamento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53326D" w:rsidRPr="0053326D" w:rsidRDefault="00176E1B" w:rsidP="005332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53326D" w:rsidRPr="0053326D" w:rsidRDefault="00176E1B" w:rsidP="005332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="0053326D" w:rsidRPr="0053326D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53326D" w:rsidRPr="00B53786">
        <w:tc>
          <w:tcPr>
            <w:tcW w:w="6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53326D" w:rsidRPr="0053326D" w:rsidRDefault="00846183" w:rsidP="00846183">
            <w:pPr>
              <w:ind w:left="134" w:hanging="1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="0053326D" w:rsidRPr="0053326D">
              <w:rPr>
                <w:rFonts w:ascii="Arial" w:hAnsi="Arial" w:cs="Arial"/>
                <w:color w:val="000000"/>
                <w:sz w:val="22"/>
                <w:szCs w:val="22"/>
              </w:rPr>
              <w:t>Desenvolve estratégias apropriadas de gestão de pessoas e de processos que maximizem o desempenho dos servidores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53326D" w:rsidRPr="0053326D" w:rsidRDefault="00176E1B" w:rsidP="005332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53326D" w:rsidRPr="0053326D" w:rsidRDefault="00176E1B" w:rsidP="005332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="0053326D" w:rsidRPr="0053326D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53326D" w:rsidRPr="00B53786">
        <w:tc>
          <w:tcPr>
            <w:tcW w:w="6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53326D" w:rsidRPr="0053326D" w:rsidRDefault="00846183" w:rsidP="00846183">
            <w:pPr>
              <w:ind w:left="134" w:hanging="1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="0053326D" w:rsidRPr="0053326D">
              <w:rPr>
                <w:rFonts w:ascii="Arial" w:hAnsi="Arial" w:cs="Arial"/>
                <w:color w:val="000000"/>
                <w:sz w:val="22"/>
                <w:szCs w:val="22"/>
              </w:rPr>
              <w:t>Valoriza o desenvolvimento de valores e da cultura necessária para dar suporte às estratégias da instituição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53326D" w:rsidRPr="0053326D" w:rsidRDefault="0053326D" w:rsidP="005332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332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53326D" w:rsidRPr="0053326D" w:rsidRDefault="00176E1B" w:rsidP="005332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="0053326D" w:rsidRPr="0053326D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53326D" w:rsidRPr="00B53786">
        <w:trPr>
          <w:trHeight w:val="273"/>
        </w:trPr>
        <w:tc>
          <w:tcPr>
            <w:tcW w:w="68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326D" w:rsidRPr="0053326D" w:rsidRDefault="00846183" w:rsidP="00A21C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="0053326D" w:rsidRPr="0053326D">
              <w:rPr>
                <w:rFonts w:ascii="Arial" w:hAnsi="Arial" w:cs="Arial"/>
                <w:color w:val="000000"/>
                <w:sz w:val="22"/>
                <w:szCs w:val="22"/>
              </w:rPr>
              <w:t>Todas as alternativas acima</w:t>
            </w:r>
          </w:p>
        </w:tc>
        <w:tc>
          <w:tcPr>
            <w:tcW w:w="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53326D" w:rsidRPr="0053326D" w:rsidRDefault="00176E1B" w:rsidP="005332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0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53326D" w:rsidRPr="0053326D" w:rsidRDefault="00176E1B" w:rsidP="005332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="0053326D" w:rsidRPr="0053326D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53326D" w:rsidRPr="00B53786">
        <w:trPr>
          <w:trHeight w:val="32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53326D" w:rsidRPr="008B6260" w:rsidRDefault="0053326D" w:rsidP="00A21C6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B6260">
              <w:rPr>
                <w:rFonts w:ascii="Arial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53326D" w:rsidRPr="008B6260" w:rsidRDefault="00176E1B" w:rsidP="00A21C6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53326D" w:rsidRPr="008B6260" w:rsidRDefault="0053326D" w:rsidP="00A21C6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B6260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100%</w:t>
            </w:r>
          </w:p>
        </w:tc>
      </w:tr>
    </w:tbl>
    <w:p w:rsidR="0053326D" w:rsidRPr="008B6260" w:rsidRDefault="0053326D" w:rsidP="0053326D">
      <w:pPr>
        <w:tabs>
          <w:tab w:val="left" w:pos="4170"/>
        </w:tabs>
        <w:spacing w:line="360" w:lineRule="auto"/>
        <w:rPr>
          <w:rFonts w:ascii="Arial" w:hAnsi="Arial" w:cs="Arial"/>
          <w:sz w:val="22"/>
          <w:szCs w:val="22"/>
        </w:rPr>
      </w:pPr>
      <w:r w:rsidRPr="008B6260">
        <w:rPr>
          <w:rFonts w:ascii="Arial" w:hAnsi="Arial" w:cs="Arial"/>
        </w:rPr>
        <w:t xml:space="preserve">        </w:t>
      </w:r>
      <w:r w:rsidRPr="008B6260">
        <w:rPr>
          <w:rFonts w:ascii="Arial" w:hAnsi="Arial" w:cs="Arial"/>
          <w:b/>
          <w:sz w:val="22"/>
          <w:szCs w:val="22"/>
        </w:rPr>
        <w:t>Fonte:</w:t>
      </w:r>
      <w:r w:rsidRPr="008B6260">
        <w:rPr>
          <w:rFonts w:ascii="Arial" w:hAnsi="Arial" w:cs="Arial"/>
          <w:sz w:val="22"/>
          <w:szCs w:val="22"/>
        </w:rPr>
        <w:t xml:space="preserve"> Dados primários, GDFAZ, 2013.</w:t>
      </w:r>
    </w:p>
    <w:p w:rsidR="00802BFE" w:rsidRPr="00E24240" w:rsidRDefault="00E24240" w:rsidP="00E24240">
      <w:pPr>
        <w:tabs>
          <w:tab w:val="left" w:pos="1170"/>
        </w:tabs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B5416">
        <w:rPr>
          <w:rFonts w:ascii="Arial" w:hAnsi="Arial" w:cs="Arial"/>
          <w:b/>
          <w:bCs/>
          <w:color w:val="000000"/>
          <w:sz w:val="24"/>
          <w:szCs w:val="24"/>
        </w:rPr>
        <w:t>Quadro 03 – Tipos de ati</w:t>
      </w:r>
      <w:r>
        <w:rPr>
          <w:rFonts w:ascii="Arial" w:hAnsi="Arial" w:cs="Arial"/>
          <w:b/>
          <w:bCs/>
          <w:color w:val="000000"/>
          <w:sz w:val="24"/>
          <w:szCs w:val="24"/>
        </w:rPr>
        <w:t>vidades desenvolvidas pela SEFAZ</w:t>
      </w:r>
    </w:p>
    <w:p w:rsidR="00C93FEF" w:rsidRDefault="00176E1B" w:rsidP="00C93FEF">
      <w:pPr>
        <w:tabs>
          <w:tab w:val="left" w:pos="117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2610">
        <w:rPr>
          <w:rFonts w:ascii="Arial" w:hAnsi="Arial" w:cs="Arial"/>
          <w:sz w:val="24"/>
          <w:szCs w:val="24"/>
          <w:highlight w:val="lightGray"/>
        </w:rPr>
        <w:object w:dxaOrig="9256" w:dyaOrig="3284">
          <v:shape id="_x0000_i1029" type="#_x0000_t75" style="width:462.75pt;height:164.25pt" o:ole="" filled="t">
            <v:fill color2="gray" rotate="t" focus="-50%" type="gradient"/>
            <v:imagedata r:id="rId13" o:title=""/>
          </v:shape>
          <o:OLEObject Type="Embed" ProgID="MSGraph.Chart.8" ShapeID="_x0000_i1029" DrawAspect="Content" ObjectID="_1438117509" r:id="rId14">
            <o:FieldCodes>\s</o:FieldCodes>
          </o:OLEObject>
        </w:object>
      </w:r>
    </w:p>
    <w:p w:rsidR="00B02610" w:rsidRPr="008B6260" w:rsidRDefault="00B02610" w:rsidP="00B02610">
      <w:pPr>
        <w:tabs>
          <w:tab w:val="left" w:pos="41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8B6260">
        <w:rPr>
          <w:rFonts w:ascii="Arial" w:hAnsi="Arial" w:cs="Arial"/>
        </w:rPr>
        <w:t xml:space="preserve">        </w:t>
      </w:r>
      <w:r w:rsidRPr="008B6260">
        <w:rPr>
          <w:rFonts w:ascii="Arial" w:hAnsi="Arial" w:cs="Arial"/>
          <w:b/>
          <w:sz w:val="22"/>
          <w:szCs w:val="22"/>
        </w:rPr>
        <w:t>Fonte:</w:t>
      </w:r>
      <w:r w:rsidRPr="008B6260">
        <w:rPr>
          <w:rFonts w:ascii="Arial" w:hAnsi="Arial" w:cs="Arial"/>
          <w:sz w:val="22"/>
          <w:szCs w:val="22"/>
        </w:rPr>
        <w:t xml:space="preserve"> Dados primários, GDFAZ, 2013.</w:t>
      </w:r>
    </w:p>
    <w:p w:rsidR="00143B3C" w:rsidRPr="00050AB1" w:rsidRDefault="00143B3C" w:rsidP="00C93FEF">
      <w:pPr>
        <w:tabs>
          <w:tab w:val="left" w:pos="1170"/>
        </w:tabs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050AB1">
        <w:rPr>
          <w:rFonts w:ascii="Arial" w:hAnsi="Arial" w:cs="Arial"/>
          <w:b/>
          <w:color w:val="000000"/>
          <w:sz w:val="28"/>
          <w:szCs w:val="28"/>
        </w:rPr>
        <w:lastRenderedPageBreak/>
        <w:t>3.6 Denominação</w:t>
      </w:r>
      <w:proofErr w:type="gramEnd"/>
      <w:r w:rsidRPr="00050AB1">
        <w:rPr>
          <w:rFonts w:ascii="Arial" w:hAnsi="Arial" w:cs="Arial"/>
          <w:b/>
          <w:color w:val="000000"/>
          <w:sz w:val="28"/>
          <w:szCs w:val="28"/>
        </w:rPr>
        <w:t xml:space="preserve"> da área de gestão de pessoas</w:t>
      </w:r>
      <w:r w:rsidR="00C40EBD" w:rsidRPr="00050AB1">
        <w:rPr>
          <w:rFonts w:ascii="Arial" w:hAnsi="Arial" w:cs="Arial"/>
          <w:b/>
          <w:color w:val="000000"/>
          <w:sz w:val="28"/>
          <w:szCs w:val="28"/>
        </w:rPr>
        <w:t xml:space="preserve"> nas SEFAZ</w:t>
      </w:r>
    </w:p>
    <w:p w:rsidR="00C40EBD" w:rsidRDefault="00050AB1" w:rsidP="00F4745F">
      <w:pPr>
        <w:tabs>
          <w:tab w:val="left" w:pos="117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0AB1">
        <w:rPr>
          <w:rFonts w:ascii="Arial" w:hAnsi="Arial" w:cs="Arial"/>
          <w:color w:val="000000"/>
          <w:sz w:val="24"/>
          <w:szCs w:val="24"/>
        </w:rPr>
        <w:t xml:space="preserve">Com relação </w:t>
      </w:r>
      <w:proofErr w:type="gramStart"/>
      <w:r w:rsidRPr="00050AB1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050AB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denominação para a área de gestão de pessoas, adotada pelas secretarias de fazenda pesquisadas, os resultados foram os seguintes:</w:t>
      </w:r>
    </w:p>
    <w:p w:rsidR="00050AB1" w:rsidRPr="00050AB1" w:rsidRDefault="00050AB1" w:rsidP="00C93FEF">
      <w:pPr>
        <w:tabs>
          <w:tab w:val="left" w:pos="117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43B3C" w:rsidRPr="00C40EBD" w:rsidRDefault="00C40EBD" w:rsidP="00C40EBD">
      <w:pPr>
        <w:tabs>
          <w:tab w:val="left" w:pos="1170"/>
        </w:tabs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40EBD">
        <w:rPr>
          <w:rFonts w:ascii="Arial" w:hAnsi="Arial" w:cs="Arial"/>
          <w:b/>
          <w:color w:val="000000"/>
          <w:sz w:val="24"/>
          <w:szCs w:val="24"/>
        </w:rPr>
        <w:t xml:space="preserve">Quadro 04 – Denominação da área de gestão de pessoas </w:t>
      </w:r>
    </w:p>
    <w:tbl>
      <w:tblPr>
        <w:tblW w:w="0" w:type="auto"/>
        <w:tblInd w:w="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4"/>
        <w:gridCol w:w="1134"/>
        <w:gridCol w:w="1276"/>
      </w:tblGrid>
      <w:tr w:rsidR="00143B3C" w:rsidRPr="008B6260">
        <w:trPr>
          <w:trHeight w:val="161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143B3C" w:rsidRDefault="00516C7E" w:rsidP="00A21C6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Denominação da área de gestão de pessoas nas</w:t>
            </w:r>
          </w:p>
          <w:p w:rsidR="00516C7E" w:rsidRPr="008B6260" w:rsidRDefault="00516C7E" w:rsidP="00A21C6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Secretarias pesquisadas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143B3C" w:rsidRPr="008B6260" w:rsidRDefault="00143B3C" w:rsidP="00A21C6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B6260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Respostas</w:t>
            </w:r>
          </w:p>
        </w:tc>
      </w:tr>
      <w:tr w:rsidR="00143B3C" w:rsidRPr="008B6260">
        <w:trPr>
          <w:trHeight w:val="286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143B3C" w:rsidRPr="008B6260" w:rsidRDefault="00143B3C" w:rsidP="00A21C6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143B3C" w:rsidRPr="008B6260" w:rsidRDefault="00143B3C" w:rsidP="00A21C6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B62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143B3C" w:rsidRPr="008B6260" w:rsidRDefault="00143B3C" w:rsidP="00A21C6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B6260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</w:tr>
      <w:tr w:rsidR="00C40EBD" w:rsidRPr="0053326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C40EBD" w:rsidRPr="00C40EBD" w:rsidRDefault="00C40EBD" w:rsidP="00A21C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Pr="00C40EBD">
              <w:rPr>
                <w:rFonts w:ascii="Arial" w:hAnsi="Arial" w:cs="Arial"/>
                <w:color w:val="000000"/>
                <w:sz w:val="22"/>
                <w:szCs w:val="22"/>
              </w:rPr>
              <w:t>Diretoria de Gestão de Pessoas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C40EBD" w:rsidRPr="00C40EBD" w:rsidRDefault="00C40EBD" w:rsidP="00C40E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C40E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C40EBD" w:rsidRPr="00C40EBD" w:rsidRDefault="00C40EBD" w:rsidP="00C40E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0EBD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</w:tr>
      <w:tr w:rsidR="00C40EBD" w:rsidRPr="0053326D"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C40EBD" w:rsidRPr="00C40EBD" w:rsidRDefault="00C40EBD" w:rsidP="00A21C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Pr="00C40EBD">
              <w:rPr>
                <w:rFonts w:ascii="Arial" w:hAnsi="Arial" w:cs="Arial"/>
                <w:color w:val="000000"/>
                <w:sz w:val="22"/>
                <w:szCs w:val="22"/>
              </w:rPr>
              <w:t>Gerência de Gestão de Pessoas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C40EBD" w:rsidRPr="00C40EBD" w:rsidRDefault="00C40EBD" w:rsidP="00C40E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C40E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C40EBD" w:rsidRPr="00C40EBD" w:rsidRDefault="00176E1B" w:rsidP="00C40E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C40EBD" w:rsidRPr="00C40EBD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C40EBD" w:rsidRPr="0053326D"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C40EBD" w:rsidRPr="00C40EBD" w:rsidRDefault="00C40EBD" w:rsidP="00A21C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Pr="00C40EBD">
              <w:rPr>
                <w:rFonts w:ascii="Arial" w:hAnsi="Arial" w:cs="Arial"/>
                <w:color w:val="000000"/>
                <w:sz w:val="22"/>
                <w:szCs w:val="22"/>
              </w:rPr>
              <w:t>Diretoria de Recursos Humanos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C40EBD" w:rsidRPr="00C40EBD" w:rsidRDefault="00C40EBD" w:rsidP="00C40E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C40E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C40EBD" w:rsidRPr="00C40EBD" w:rsidRDefault="00C40EBD" w:rsidP="00C40E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0EBD">
              <w:rPr>
                <w:rFonts w:ascii="Arial" w:hAnsi="Arial" w:cs="Arial"/>
                <w:color w:val="000000"/>
                <w:sz w:val="22"/>
                <w:szCs w:val="22"/>
              </w:rPr>
              <w:t>6%</w:t>
            </w:r>
          </w:p>
        </w:tc>
      </w:tr>
      <w:tr w:rsidR="00C40EBD" w:rsidRPr="0053326D">
        <w:trPr>
          <w:trHeight w:val="273"/>
        </w:trPr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C40EBD" w:rsidRPr="00C40EBD" w:rsidRDefault="00C40EBD" w:rsidP="00A21C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Pr="00C40EBD">
              <w:rPr>
                <w:rFonts w:ascii="Arial" w:hAnsi="Arial" w:cs="Arial"/>
                <w:color w:val="000000"/>
                <w:sz w:val="22"/>
                <w:szCs w:val="22"/>
              </w:rPr>
              <w:t>Gerência de Recursos Humanos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C40EBD" w:rsidRPr="00C40EBD" w:rsidRDefault="00C40EBD" w:rsidP="00C40E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C40E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C40EBD" w:rsidRPr="00C40EBD" w:rsidRDefault="00176E1B" w:rsidP="00C40E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C40EBD" w:rsidRPr="00C40EBD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C40EBD" w:rsidRPr="0053326D">
        <w:trPr>
          <w:trHeight w:val="273"/>
        </w:trPr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C40EBD" w:rsidRPr="00C40EBD" w:rsidRDefault="00C40EBD" w:rsidP="00A21C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Pr="00C40EBD">
              <w:rPr>
                <w:rFonts w:ascii="Arial" w:hAnsi="Arial" w:cs="Arial"/>
                <w:color w:val="000000"/>
                <w:sz w:val="22"/>
                <w:szCs w:val="22"/>
              </w:rPr>
              <w:t>Setor de Pessoal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C40EBD" w:rsidRPr="00C40EBD" w:rsidRDefault="00C40EBD" w:rsidP="00C40E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C40E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C40EBD" w:rsidRPr="00C40EBD" w:rsidRDefault="00C40EBD" w:rsidP="00C40E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0EBD">
              <w:rPr>
                <w:rFonts w:ascii="Arial" w:hAnsi="Arial" w:cs="Arial"/>
                <w:color w:val="000000"/>
                <w:sz w:val="22"/>
                <w:szCs w:val="22"/>
              </w:rPr>
              <w:t>6%</w:t>
            </w:r>
          </w:p>
        </w:tc>
      </w:tr>
      <w:tr w:rsidR="00C40EBD" w:rsidRPr="0053326D">
        <w:trPr>
          <w:trHeight w:val="273"/>
        </w:trPr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EBD" w:rsidRPr="00C40EBD" w:rsidRDefault="00C40EBD" w:rsidP="00A21C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Pr="00C40EBD">
              <w:rPr>
                <w:rFonts w:ascii="Arial" w:hAnsi="Arial" w:cs="Arial"/>
                <w:color w:val="000000"/>
                <w:sz w:val="22"/>
                <w:szCs w:val="22"/>
              </w:rPr>
              <w:t>Outra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denominação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C40EBD" w:rsidRPr="00C40EBD" w:rsidRDefault="00176E1B" w:rsidP="00C40E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C40EBD" w:rsidRPr="00C40EBD" w:rsidRDefault="00176E1B" w:rsidP="00C40E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  <w:r w:rsidR="00C40EBD" w:rsidRPr="00C40EBD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C40EBD" w:rsidRPr="008B6260">
        <w:trPr>
          <w:trHeight w:val="3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C40EBD" w:rsidRPr="008B6260" w:rsidRDefault="00C40EBD" w:rsidP="00A21C6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B6260">
              <w:rPr>
                <w:rFonts w:ascii="Arial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C40EBD" w:rsidRPr="008B6260" w:rsidRDefault="00176E1B" w:rsidP="00A21C6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C40EBD" w:rsidRPr="008B6260" w:rsidRDefault="00C40EBD" w:rsidP="00A21C6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B6260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100%</w:t>
            </w:r>
          </w:p>
        </w:tc>
      </w:tr>
    </w:tbl>
    <w:p w:rsidR="00C40EBD" w:rsidRPr="008B6260" w:rsidRDefault="00C40EBD" w:rsidP="00C40EBD">
      <w:pPr>
        <w:tabs>
          <w:tab w:val="left" w:pos="41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</w:t>
      </w:r>
      <w:r w:rsidRPr="008B6260">
        <w:rPr>
          <w:rFonts w:ascii="Arial" w:hAnsi="Arial" w:cs="Arial"/>
          <w:b/>
          <w:sz w:val="22"/>
          <w:szCs w:val="22"/>
        </w:rPr>
        <w:t>Fonte:</w:t>
      </w:r>
      <w:r w:rsidRPr="008B6260">
        <w:rPr>
          <w:rFonts w:ascii="Arial" w:hAnsi="Arial" w:cs="Arial"/>
          <w:sz w:val="22"/>
          <w:szCs w:val="22"/>
        </w:rPr>
        <w:t xml:space="preserve"> Dados primários, GDFAZ, 2013.</w:t>
      </w:r>
    </w:p>
    <w:p w:rsidR="00EB1150" w:rsidRDefault="00EB1150" w:rsidP="00845E6E">
      <w:pPr>
        <w:tabs>
          <w:tab w:val="left" w:pos="1170"/>
        </w:tabs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478E6" w:rsidRPr="00845E6E" w:rsidRDefault="00845E6E" w:rsidP="00845E6E">
      <w:pPr>
        <w:tabs>
          <w:tab w:val="left" w:pos="1170"/>
        </w:tabs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Gráfico </w:t>
      </w:r>
      <w:r w:rsidRPr="00C40EBD">
        <w:rPr>
          <w:rFonts w:ascii="Arial" w:hAnsi="Arial" w:cs="Arial"/>
          <w:b/>
          <w:color w:val="000000"/>
          <w:sz w:val="24"/>
          <w:szCs w:val="24"/>
        </w:rPr>
        <w:t xml:space="preserve">04 – Denominação da área de gestão de pessoas </w:t>
      </w:r>
    </w:p>
    <w:p w:rsidR="006478E6" w:rsidRDefault="00176E1B" w:rsidP="00845E6E">
      <w:pPr>
        <w:tabs>
          <w:tab w:val="left" w:pos="1170"/>
        </w:tabs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45E6E">
        <w:rPr>
          <w:rFonts w:ascii="Arial" w:hAnsi="Arial" w:cs="Arial"/>
          <w:b/>
          <w:color w:val="000000"/>
          <w:sz w:val="28"/>
          <w:szCs w:val="28"/>
        </w:rPr>
        <w:object w:dxaOrig="7758" w:dyaOrig="3749">
          <v:shape id="_x0000_i1030" type="#_x0000_t75" style="width:387.75pt;height:187.5pt" o:ole="" filled="t">
            <v:fill color2="#969696" rotate="t" focus="-50%" type="gradient"/>
            <v:imagedata r:id="rId15" o:title=""/>
          </v:shape>
          <o:OLEObject Type="Embed" ProgID="MSGraph.Chart.8" ShapeID="_x0000_i1030" DrawAspect="Content" ObjectID="_1438117510" r:id="rId16">
            <o:FieldCodes>\s</o:FieldCodes>
          </o:OLEObject>
        </w:object>
      </w:r>
    </w:p>
    <w:p w:rsidR="00845E6E" w:rsidRDefault="00845E6E" w:rsidP="00C93FEF">
      <w:pPr>
        <w:tabs>
          <w:tab w:val="left" w:pos="11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</w:t>
      </w:r>
      <w:r w:rsidRPr="008B6260">
        <w:rPr>
          <w:rFonts w:ascii="Arial" w:hAnsi="Arial" w:cs="Arial"/>
          <w:b/>
          <w:sz w:val="22"/>
          <w:szCs w:val="22"/>
        </w:rPr>
        <w:t>Fonte:</w:t>
      </w:r>
      <w:r w:rsidRPr="008B6260">
        <w:rPr>
          <w:rFonts w:ascii="Arial" w:hAnsi="Arial" w:cs="Arial"/>
          <w:sz w:val="22"/>
          <w:szCs w:val="22"/>
        </w:rPr>
        <w:t xml:space="preserve"> Dados primários, GDFAZ, 2013.</w:t>
      </w:r>
    </w:p>
    <w:p w:rsidR="00F4745F" w:rsidRDefault="00F4745F" w:rsidP="00C93FEF">
      <w:pPr>
        <w:tabs>
          <w:tab w:val="left" w:pos="1170"/>
        </w:tabs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51183D" w:rsidRPr="00143B3C" w:rsidRDefault="0051183D" w:rsidP="00C93FEF">
      <w:pPr>
        <w:tabs>
          <w:tab w:val="left" w:pos="1170"/>
        </w:tabs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Style w:val="Tabelacomgrade"/>
        <w:tblW w:w="0" w:type="auto"/>
        <w:tblInd w:w="1101" w:type="dxa"/>
        <w:tblLook w:val="01E0"/>
      </w:tblPr>
      <w:tblGrid>
        <w:gridCol w:w="7796"/>
      </w:tblGrid>
      <w:tr w:rsidR="00426F5B">
        <w:tc>
          <w:tcPr>
            <w:tcW w:w="7796" w:type="dxa"/>
            <w:shd w:val="clear" w:color="auto" w:fill="E6E6E6"/>
          </w:tcPr>
          <w:p w:rsidR="00426F5B" w:rsidRPr="00426F5B" w:rsidRDefault="00426F5B" w:rsidP="00426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6F5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Outra denominação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426F5B">
              <w:rPr>
                <w:rFonts w:ascii="Arial" w:hAnsi="Arial" w:cs="Arial"/>
                <w:b/>
                <w:sz w:val="22"/>
                <w:szCs w:val="22"/>
              </w:rPr>
              <w:t>a área de Gestão de Pessoas</w:t>
            </w:r>
          </w:p>
        </w:tc>
      </w:tr>
      <w:tr w:rsidR="00426F5B">
        <w:tc>
          <w:tcPr>
            <w:tcW w:w="7796" w:type="dxa"/>
            <w:shd w:val="clear" w:color="auto" w:fill="CCFFCC"/>
          </w:tcPr>
          <w:p w:rsidR="00426F5B" w:rsidRPr="00426F5B" w:rsidRDefault="003F26B9" w:rsidP="00EB1150">
            <w:pPr>
              <w:shd w:val="clear" w:color="auto" w:fill="CCFFCC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26B9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126" type="#_x0000_t88" style="position:absolute;margin-left:292.1pt;margin-top:8.2pt;width:35.4pt;height:140.25pt;z-index:251665920;mso-position-horizontal-relative:text;mso-position-vertical-relative:text" strokecolor="maroon" strokeweight="2.25pt"/>
              </w:pict>
            </w:r>
            <w:r w:rsidR="00426F5B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426F5B" w:rsidRPr="00426F5B">
              <w:rPr>
                <w:rFonts w:ascii="Arial" w:hAnsi="Arial" w:cs="Arial"/>
                <w:color w:val="000000"/>
                <w:sz w:val="22"/>
                <w:szCs w:val="22"/>
              </w:rPr>
              <w:t>Supervisão de Desenvolvimento Organizacional</w:t>
            </w:r>
          </w:p>
          <w:p w:rsidR="00426F5B" w:rsidRPr="00426F5B" w:rsidRDefault="00426F5B" w:rsidP="00EB1150">
            <w:pPr>
              <w:shd w:val="clear" w:color="auto" w:fill="CCFFCC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426F5B">
              <w:rPr>
                <w:rFonts w:ascii="Arial" w:hAnsi="Arial" w:cs="Arial"/>
                <w:color w:val="000000"/>
                <w:sz w:val="22"/>
                <w:szCs w:val="22"/>
              </w:rPr>
              <w:t>Sub-Gerência de RH,</w:t>
            </w:r>
          </w:p>
          <w:p w:rsidR="00426F5B" w:rsidRPr="00426F5B" w:rsidRDefault="00426F5B" w:rsidP="00EB1150">
            <w:pPr>
              <w:shd w:val="clear" w:color="auto" w:fill="CCFFCC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426F5B">
              <w:rPr>
                <w:rFonts w:ascii="Arial" w:hAnsi="Arial" w:cs="Arial"/>
                <w:color w:val="000000"/>
                <w:sz w:val="22"/>
                <w:szCs w:val="22"/>
              </w:rPr>
              <w:t>Supervisão de Desenvolvimento Organizacional e Qualidade </w:t>
            </w:r>
          </w:p>
          <w:p w:rsidR="00426F5B" w:rsidRPr="00426F5B" w:rsidRDefault="00426F5B" w:rsidP="00EB1150">
            <w:pPr>
              <w:shd w:val="clear" w:color="auto" w:fill="CCFFCC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426F5B">
              <w:rPr>
                <w:rFonts w:ascii="Arial" w:hAnsi="Arial" w:cs="Arial"/>
                <w:color w:val="000000"/>
                <w:sz w:val="22"/>
                <w:szCs w:val="22"/>
              </w:rPr>
              <w:t>Unidade de Administração de Recursos Humanos</w:t>
            </w:r>
          </w:p>
          <w:p w:rsidR="00426F5B" w:rsidRPr="00426F5B" w:rsidRDefault="00426F5B" w:rsidP="00EB1150">
            <w:pPr>
              <w:shd w:val="clear" w:color="auto" w:fill="CCFFCC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426F5B">
              <w:rPr>
                <w:rFonts w:ascii="Arial" w:hAnsi="Arial" w:cs="Arial"/>
                <w:color w:val="000000"/>
                <w:sz w:val="22"/>
                <w:szCs w:val="22"/>
              </w:rPr>
              <w:t>Coordenadoria de Gestão de Pessoas</w:t>
            </w:r>
          </w:p>
          <w:p w:rsidR="00426F5B" w:rsidRPr="00426F5B" w:rsidRDefault="00426F5B" w:rsidP="00EB1150">
            <w:pPr>
              <w:shd w:val="clear" w:color="auto" w:fill="CCFFCC"/>
              <w:tabs>
                <w:tab w:val="left" w:pos="6795"/>
              </w:tabs>
              <w:rPr>
                <w:rFonts w:ascii="Arial" w:hAnsi="Arial" w:cs="Arial"/>
                <w:b/>
                <w:color w:val="008000"/>
                <w:sz w:val="22"/>
                <w:szCs w:val="22"/>
              </w:rPr>
            </w:pPr>
            <w:r w:rsidRPr="00EB1150">
              <w:rPr>
                <w:rFonts w:ascii="Arial" w:hAnsi="Arial" w:cs="Arial"/>
                <w:color w:val="000000"/>
                <w:sz w:val="22"/>
                <w:szCs w:val="22"/>
                <w:shd w:val="clear" w:color="auto" w:fill="CCFFCC"/>
              </w:rPr>
              <w:t>- UCS/SEFAZ</w:t>
            </w:r>
            <w:r w:rsidRPr="00EB1150">
              <w:rPr>
                <w:rFonts w:ascii="Arial" w:hAnsi="Arial" w:cs="Arial"/>
                <w:color w:val="000000"/>
                <w:sz w:val="22"/>
                <w:szCs w:val="22"/>
                <w:shd w:val="clear" w:color="auto" w:fill="CCFFCC"/>
              </w:rPr>
              <w:tab/>
            </w:r>
            <w:r w:rsidR="001812F3">
              <w:rPr>
                <w:rFonts w:ascii="Arial" w:hAnsi="Arial" w:cs="Arial"/>
                <w:b/>
                <w:color w:val="800000"/>
                <w:sz w:val="22"/>
                <w:szCs w:val="22"/>
              </w:rPr>
              <w:t>62</w:t>
            </w:r>
            <w:r w:rsidRPr="00EB1150">
              <w:rPr>
                <w:rFonts w:ascii="Arial" w:hAnsi="Arial" w:cs="Arial"/>
                <w:b/>
                <w:color w:val="800000"/>
                <w:sz w:val="22"/>
                <w:szCs w:val="22"/>
              </w:rPr>
              <w:t>%</w:t>
            </w:r>
          </w:p>
          <w:p w:rsidR="00426F5B" w:rsidRPr="00426F5B" w:rsidRDefault="00426F5B" w:rsidP="00EB1150">
            <w:pPr>
              <w:shd w:val="clear" w:color="auto" w:fill="CCFFCC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426F5B">
              <w:rPr>
                <w:rFonts w:ascii="Arial" w:hAnsi="Arial" w:cs="Arial"/>
                <w:color w:val="000000"/>
                <w:sz w:val="22"/>
                <w:szCs w:val="22"/>
              </w:rPr>
              <w:t>Gerência de Desenvolvimento Fazendário</w:t>
            </w:r>
          </w:p>
          <w:p w:rsidR="00426F5B" w:rsidRPr="00426F5B" w:rsidRDefault="00426F5B" w:rsidP="00EB1150">
            <w:pPr>
              <w:shd w:val="clear" w:color="auto" w:fill="CCFFCC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426F5B">
              <w:rPr>
                <w:rFonts w:ascii="Arial" w:hAnsi="Arial" w:cs="Arial"/>
                <w:color w:val="000000"/>
                <w:sz w:val="22"/>
                <w:szCs w:val="22"/>
              </w:rPr>
              <w:t>Superintendência de Recursos Humanos </w:t>
            </w:r>
          </w:p>
          <w:p w:rsidR="00426F5B" w:rsidRPr="00426F5B" w:rsidRDefault="00426F5B" w:rsidP="00EB1150">
            <w:pPr>
              <w:shd w:val="clear" w:color="auto" w:fill="CCFFCC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426F5B">
              <w:rPr>
                <w:rFonts w:ascii="Arial" w:hAnsi="Arial" w:cs="Arial"/>
                <w:color w:val="000000"/>
                <w:sz w:val="22"/>
                <w:szCs w:val="22"/>
              </w:rPr>
              <w:t>Coordenadoria Setorial de Gestão de Pessoas</w:t>
            </w:r>
          </w:p>
          <w:p w:rsidR="00426F5B" w:rsidRPr="00426F5B" w:rsidRDefault="00426F5B" w:rsidP="00EB1150">
            <w:pPr>
              <w:shd w:val="clear" w:color="auto" w:fill="CCFFCC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426F5B">
              <w:rPr>
                <w:rFonts w:ascii="Arial" w:hAnsi="Arial" w:cs="Arial"/>
                <w:color w:val="000000"/>
                <w:sz w:val="22"/>
                <w:szCs w:val="22"/>
              </w:rPr>
              <w:t>Assessoria Executiva de Recursos Humanos</w:t>
            </w:r>
          </w:p>
          <w:p w:rsidR="00426F5B" w:rsidRDefault="00426F5B" w:rsidP="00426F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426F5B">
              <w:rPr>
                <w:rFonts w:ascii="Arial" w:hAnsi="Arial" w:cs="Arial"/>
                <w:color w:val="000000"/>
                <w:sz w:val="22"/>
                <w:szCs w:val="22"/>
              </w:rPr>
              <w:t>Superintendência de Gestão de Pessoas</w:t>
            </w:r>
          </w:p>
          <w:p w:rsidR="00176E1B" w:rsidRPr="00426F5B" w:rsidRDefault="00176E1B" w:rsidP="00426F5B">
            <w:pPr>
              <w:rPr>
                <w:rFonts w:ascii="Arial" w:hAnsi="Arial" w:cs="Arial"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Grupo de Recursos Humanos Setorial</w:t>
            </w:r>
          </w:p>
          <w:p w:rsidR="00426F5B" w:rsidRPr="00426F5B" w:rsidRDefault="00426F5B" w:rsidP="00426F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45E6E" w:rsidRPr="00845E6E" w:rsidRDefault="00845E6E" w:rsidP="00845E6E">
      <w:pPr>
        <w:rPr>
          <w:rFonts w:ascii="Arial" w:hAnsi="Arial" w:cs="Arial"/>
          <w:sz w:val="28"/>
          <w:szCs w:val="28"/>
        </w:rPr>
      </w:pPr>
    </w:p>
    <w:p w:rsidR="00845E6E" w:rsidRPr="00426F5B" w:rsidRDefault="00426F5B" w:rsidP="00EB11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6F5B">
        <w:rPr>
          <w:rFonts w:ascii="Arial" w:hAnsi="Arial" w:cs="Arial"/>
          <w:sz w:val="24"/>
          <w:szCs w:val="24"/>
        </w:rPr>
        <w:t xml:space="preserve">Verifica-se que </w:t>
      </w:r>
      <w:r w:rsidR="00EB1150">
        <w:rPr>
          <w:rFonts w:ascii="Arial" w:hAnsi="Arial" w:cs="Arial"/>
          <w:sz w:val="24"/>
          <w:szCs w:val="24"/>
        </w:rPr>
        <w:t xml:space="preserve">a área de gestão de pessoas, nas </w:t>
      </w:r>
      <w:r w:rsidR="00F4745F">
        <w:rPr>
          <w:rFonts w:ascii="Arial" w:hAnsi="Arial" w:cs="Arial"/>
          <w:sz w:val="24"/>
          <w:szCs w:val="24"/>
        </w:rPr>
        <w:t>fazendas</w:t>
      </w:r>
      <w:r w:rsidR="00EB1150">
        <w:rPr>
          <w:rFonts w:ascii="Arial" w:hAnsi="Arial" w:cs="Arial"/>
          <w:sz w:val="24"/>
          <w:szCs w:val="24"/>
        </w:rPr>
        <w:t xml:space="preserve"> que participaram da pesquisa, recebe outras denominações diferentes daquelas que foram nominadas no formulário, alcançan</w:t>
      </w:r>
      <w:r w:rsidR="001812F3">
        <w:rPr>
          <w:rFonts w:ascii="Arial" w:hAnsi="Arial" w:cs="Arial"/>
          <w:sz w:val="24"/>
          <w:szCs w:val="24"/>
        </w:rPr>
        <w:t>do um percentual de 62</w:t>
      </w:r>
      <w:r w:rsidR="00EB1150">
        <w:rPr>
          <w:rFonts w:ascii="Arial" w:hAnsi="Arial" w:cs="Arial"/>
          <w:sz w:val="24"/>
          <w:szCs w:val="24"/>
        </w:rPr>
        <w:t xml:space="preserve">%. Nota-se que duas unidades recebem a denominação de Superintendência, o que significa que estão colocadas em nível estratégico. No entanto, as demais possuem denominações equivalentes a posições intermediárias ou operacionais na estrutura organizacional. </w:t>
      </w:r>
    </w:p>
    <w:p w:rsidR="00845E6E" w:rsidRDefault="00845E6E" w:rsidP="00845E6E">
      <w:pPr>
        <w:rPr>
          <w:rFonts w:ascii="Arial" w:hAnsi="Arial" w:cs="Arial"/>
          <w:sz w:val="28"/>
          <w:szCs w:val="28"/>
        </w:rPr>
      </w:pPr>
    </w:p>
    <w:p w:rsidR="00EB1150" w:rsidRDefault="00EB1150" w:rsidP="00845E6E">
      <w:pPr>
        <w:rPr>
          <w:rFonts w:ascii="Arial" w:hAnsi="Arial" w:cs="Arial"/>
          <w:sz w:val="28"/>
          <w:szCs w:val="28"/>
        </w:rPr>
      </w:pPr>
    </w:p>
    <w:p w:rsidR="00EB1150" w:rsidRPr="0051183D" w:rsidRDefault="00EB1150" w:rsidP="00845E6E">
      <w:pPr>
        <w:rPr>
          <w:rFonts w:ascii="Arial" w:hAnsi="Arial" w:cs="Arial"/>
          <w:b/>
          <w:sz w:val="28"/>
          <w:szCs w:val="28"/>
        </w:rPr>
      </w:pPr>
      <w:proofErr w:type="gramStart"/>
      <w:r w:rsidRPr="0051183D">
        <w:rPr>
          <w:rFonts w:ascii="Arial" w:hAnsi="Arial" w:cs="Arial"/>
          <w:b/>
          <w:sz w:val="28"/>
          <w:szCs w:val="28"/>
        </w:rPr>
        <w:t>3.7 Denominação</w:t>
      </w:r>
      <w:proofErr w:type="gramEnd"/>
      <w:r w:rsidRPr="0051183D">
        <w:rPr>
          <w:rFonts w:ascii="Arial" w:hAnsi="Arial" w:cs="Arial"/>
          <w:b/>
          <w:sz w:val="28"/>
          <w:szCs w:val="28"/>
        </w:rPr>
        <w:t xml:space="preserve"> dos processos da área de gestão de pessoas</w:t>
      </w:r>
    </w:p>
    <w:p w:rsidR="005D5319" w:rsidRDefault="005D5319" w:rsidP="00845E6E">
      <w:pPr>
        <w:rPr>
          <w:rFonts w:ascii="Arial" w:hAnsi="Arial" w:cs="Arial"/>
          <w:sz w:val="28"/>
          <w:szCs w:val="28"/>
        </w:rPr>
      </w:pPr>
    </w:p>
    <w:p w:rsidR="005D5319" w:rsidRPr="005D5319" w:rsidRDefault="005D5319" w:rsidP="00845E6E">
      <w:pPr>
        <w:rPr>
          <w:rFonts w:ascii="Arial" w:hAnsi="Arial" w:cs="Arial"/>
          <w:sz w:val="24"/>
          <w:szCs w:val="24"/>
        </w:rPr>
      </w:pPr>
      <w:r w:rsidRPr="005D5319">
        <w:rPr>
          <w:rFonts w:ascii="Arial" w:hAnsi="Arial" w:cs="Arial"/>
          <w:sz w:val="24"/>
          <w:szCs w:val="24"/>
        </w:rPr>
        <w:t xml:space="preserve">Os resultados obtidos </w:t>
      </w:r>
      <w:r>
        <w:rPr>
          <w:rFonts w:ascii="Arial" w:hAnsi="Arial" w:cs="Arial"/>
          <w:sz w:val="24"/>
          <w:szCs w:val="24"/>
        </w:rPr>
        <w:t>nesta questão foram:</w:t>
      </w:r>
    </w:p>
    <w:p w:rsidR="005D5319" w:rsidRDefault="005D5319" w:rsidP="00845E6E">
      <w:pPr>
        <w:rPr>
          <w:rFonts w:ascii="Arial" w:hAnsi="Arial" w:cs="Arial"/>
          <w:sz w:val="28"/>
          <w:szCs w:val="28"/>
        </w:rPr>
      </w:pPr>
    </w:p>
    <w:p w:rsidR="00EB1150" w:rsidRPr="00C40EBD" w:rsidRDefault="005D5319" w:rsidP="00EB1150">
      <w:pPr>
        <w:tabs>
          <w:tab w:val="left" w:pos="1170"/>
        </w:tabs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Quadro 05</w:t>
      </w:r>
      <w:r w:rsidR="00EB1150" w:rsidRPr="00C40EBD">
        <w:rPr>
          <w:rFonts w:ascii="Arial" w:hAnsi="Arial" w:cs="Arial"/>
          <w:b/>
          <w:color w:val="000000"/>
          <w:sz w:val="24"/>
          <w:szCs w:val="24"/>
        </w:rPr>
        <w:t xml:space="preserve"> – Denominação </w:t>
      </w:r>
      <w:r>
        <w:rPr>
          <w:rFonts w:ascii="Arial" w:hAnsi="Arial" w:cs="Arial"/>
          <w:b/>
          <w:color w:val="000000"/>
          <w:sz w:val="24"/>
          <w:szCs w:val="24"/>
        </w:rPr>
        <w:t>dos processos da área de gestão de pessoas</w:t>
      </w:r>
      <w:r w:rsidR="00EB1150" w:rsidRPr="00C40EBD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tbl>
      <w:tblPr>
        <w:tblW w:w="9781" w:type="dxa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8"/>
        <w:gridCol w:w="851"/>
        <w:gridCol w:w="992"/>
      </w:tblGrid>
      <w:tr w:rsidR="00EB1150" w:rsidRPr="008B6260" w:rsidTr="00F4745F">
        <w:trPr>
          <w:trHeight w:val="161"/>
        </w:trPr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5D5319" w:rsidRDefault="00572377" w:rsidP="00B732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Questões sobre os</w:t>
            </w:r>
            <w:r w:rsidR="005D531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processos </w:t>
            </w:r>
            <w:r w:rsidR="00EB115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da área de </w:t>
            </w:r>
          </w:p>
          <w:p w:rsidR="00EB1150" w:rsidRPr="008B6260" w:rsidRDefault="00EB1150" w:rsidP="00B732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gestão</w:t>
            </w:r>
            <w:proofErr w:type="gram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de pessoas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EB1150" w:rsidRPr="008B6260" w:rsidRDefault="00EB1150" w:rsidP="00B732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B6260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Respostas</w:t>
            </w:r>
          </w:p>
        </w:tc>
      </w:tr>
      <w:tr w:rsidR="00EB1150" w:rsidRPr="008B6260" w:rsidTr="00F4745F">
        <w:trPr>
          <w:trHeight w:val="286"/>
        </w:trPr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EB1150" w:rsidRPr="008B6260" w:rsidRDefault="00EB1150" w:rsidP="00B732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EB1150" w:rsidRPr="008B6260" w:rsidRDefault="00EB1150" w:rsidP="005D531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B62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EB1150" w:rsidRPr="008B6260" w:rsidRDefault="00EB1150" w:rsidP="00B732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B6260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</w:tr>
      <w:tr w:rsidR="005D5319" w:rsidRPr="0053326D" w:rsidTr="00F4745F">
        <w:trPr>
          <w:trHeight w:val="47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5D5319" w:rsidRPr="005D5319" w:rsidRDefault="005D5319" w:rsidP="00B668E5">
            <w:pPr>
              <w:ind w:left="410" w:hanging="41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668E5">
              <w:rPr>
                <w:rFonts w:ascii="Arial" w:hAnsi="Arial" w:cs="Arial"/>
                <w:color w:val="000000"/>
                <w:sz w:val="22"/>
                <w:szCs w:val="22"/>
              </w:rPr>
              <w:t>a)</w:t>
            </w:r>
            <w:proofErr w:type="gramStart"/>
            <w:r w:rsidR="00B668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End"/>
            <w:r w:rsidRPr="005D5319">
              <w:rPr>
                <w:rFonts w:ascii="Arial" w:hAnsi="Arial" w:cs="Arial"/>
                <w:color w:val="000000"/>
                <w:sz w:val="22"/>
                <w:szCs w:val="22"/>
              </w:rPr>
              <w:t>Recrutamento e Seleção; Treinamento e Desenvolvimento; Remuneração/Folha de Pagamento;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 Carreira, Cargos e Salários.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5D5319" w:rsidRDefault="005D5319" w:rsidP="005D5319">
            <w:pPr>
              <w:ind w:hanging="33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D5319" w:rsidRPr="005D5319" w:rsidRDefault="00AB4F49" w:rsidP="005D5319">
            <w:pPr>
              <w:ind w:hanging="33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5D5319" w:rsidRDefault="005D5319" w:rsidP="00B732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D5319" w:rsidRPr="005D5319" w:rsidRDefault="00AB4F49" w:rsidP="00B732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  <w:r w:rsidR="005D5319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5D5319" w:rsidRPr="0053326D" w:rsidTr="00F4745F">
        <w:trPr>
          <w:trHeight w:val="969"/>
        </w:trPr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5D5319" w:rsidRPr="005D5319" w:rsidRDefault="00B668E5" w:rsidP="00B668E5">
            <w:pPr>
              <w:ind w:left="410" w:hanging="41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b) </w:t>
            </w:r>
            <w:r w:rsidR="005D5319" w:rsidRPr="005D5319">
              <w:rPr>
                <w:rFonts w:ascii="Arial" w:hAnsi="Arial" w:cs="Arial"/>
                <w:color w:val="000000"/>
                <w:sz w:val="22"/>
                <w:szCs w:val="22"/>
              </w:rPr>
              <w:t xml:space="preserve">Captação e movimentação de pessoas; </w:t>
            </w:r>
            <w:proofErr w:type="spellStart"/>
            <w:r w:rsidR="005D5319" w:rsidRPr="005D5319">
              <w:rPr>
                <w:rFonts w:ascii="Arial" w:hAnsi="Arial" w:cs="Arial"/>
                <w:color w:val="000000"/>
                <w:sz w:val="22"/>
                <w:szCs w:val="22"/>
              </w:rPr>
              <w:t>Internalização</w:t>
            </w:r>
            <w:proofErr w:type="spellEnd"/>
            <w:r w:rsidR="005D5319" w:rsidRPr="005D5319">
              <w:rPr>
                <w:rFonts w:ascii="Arial" w:hAnsi="Arial" w:cs="Arial"/>
                <w:color w:val="000000"/>
                <w:sz w:val="22"/>
                <w:szCs w:val="22"/>
              </w:rPr>
              <w:t xml:space="preserve">, transferências e promoções de pessoas; Desenvolvimento: capacitação, </w:t>
            </w:r>
            <w:proofErr w:type="spellStart"/>
            <w:r w:rsidR="005D5319" w:rsidRPr="005D5319">
              <w:rPr>
                <w:rFonts w:ascii="Arial" w:hAnsi="Arial" w:cs="Arial"/>
                <w:i/>
                <w:color w:val="000000"/>
                <w:sz w:val="22"/>
                <w:szCs w:val="22"/>
              </w:rPr>
              <w:t>coaching</w:t>
            </w:r>
            <w:proofErr w:type="spellEnd"/>
            <w:r w:rsidR="005D5319" w:rsidRPr="005D531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D5319" w:rsidRPr="005D5319">
              <w:rPr>
                <w:rFonts w:ascii="Arial" w:hAnsi="Arial" w:cs="Arial"/>
                <w:i/>
                <w:color w:val="000000"/>
                <w:sz w:val="22"/>
                <w:szCs w:val="22"/>
              </w:rPr>
              <w:t>mentoring</w:t>
            </w:r>
            <w:proofErr w:type="spellEnd"/>
            <w:r w:rsidR="005D5319" w:rsidRPr="005D5319">
              <w:rPr>
                <w:rFonts w:ascii="Arial" w:hAnsi="Arial" w:cs="Arial"/>
                <w:color w:val="000000"/>
                <w:sz w:val="22"/>
                <w:szCs w:val="22"/>
              </w:rPr>
              <w:t>; Inteligência organizacional; Valorização – recompensas; Apoio a gestão - informação, comunicação, relações sindicais e com a comunidade.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5D5319" w:rsidRDefault="005D5319" w:rsidP="005D5319">
            <w:pPr>
              <w:ind w:hanging="33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D5319" w:rsidRDefault="005D5319" w:rsidP="005D5319">
            <w:pPr>
              <w:ind w:hanging="33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D5319" w:rsidRPr="005D5319" w:rsidRDefault="005D5319" w:rsidP="005D5319">
            <w:pPr>
              <w:ind w:hanging="33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AB4F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5D5319" w:rsidRDefault="005D5319" w:rsidP="00B732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D5319" w:rsidRDefault="005D5319" w:rsidP="00B732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D5319" w:rsidRPr="005D5319" w:rsidRDefault="00AB4F49" w:rsidP="00B732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5D5319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5D5319" w:rsidRPr="0053326D" w:rsidTr="00F4745F"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5D5319" w:rsidRPr="005D5319" w:rsidRDefault="00B668E5" w:rsidP="00B732A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c) </w:t>
            </w:r>
            <w:r w:rsidR="005D5319" w:rsidRPr="005D5319">
              <w:rPr>
                <w:rFonts w:ascii="Arial" w:hAnsi="Arial" w:cs="Arial"/>
                <w:color w:val="000000"/>
                <w:sz w:val="22"/>
                <w:szCs w:val="22"/>
              </w:rPr>
              <w:t>Nenhuma das alternativas acima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5D5319" w:rsidRPr="005D5319" w:rsidRDefault="005D5319" w:rsidP="005D5319">
            <w:pPr>
              <w:ind w:left="-615" w:hanging="47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0</w:t>
            </w:r>
            <w:r w:rsidR="00AB4F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5D5319" w:rsidRPr="005D5319" w:rsidRDefault="00AB4F49" w:rsidP="00B732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="005D5319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5D5319" w:rsidRPr="008B6260" w:rsidTr="00F4745F">
        <w:trPr>
          <w:trHeight w:val="14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5D5319" w:rsidRPr="008B6260" w:rsidRDefault="005D5319" w:rsidP="00B732A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B6260">
              <w:rPr>
                <w:rFonts w:ascii="Arial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5D5319" w:rsidRPr="008B6260" w:rsidRDefault="00AB4F49" w:rsidP="005D531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5D5319" w:rsidRPr="008B6260" w:rsidRDefault="005D5319" w:rsidP="00B732A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B6260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100%</w:t>
            </w:r>
          </w:p>
        </w:tc>
      </w:tr>
    </w:tbl>
    <w:p w:rsidR="00EB1150" w:rsidRPr="008B6260" w:rsidRDefault="00EB1150" w:rsidP="00EB1150">
      <w:pPr>
        <w:tabs>
          <w:tab w:val="left" w:pos="41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</w:t>
      </w:r>
      <w:r w:rsidRPr="008B6260">
        <w:rPr>
          <w:rFonts w:ascii="Arial" w:hAnsi="Arial" w:cs="Arial"/>
          <w:b/>
          <w:sz w:val="22"/>
          <w:szCs w:val="22"/>
        </w:rPr>
        <w:t>Fonte:</w:t>
      </w:r>
      <w:r w:rsidRPr="008B6260">
        <w:rPr>
          <w:rFonts w:ascii="Arial" w:hAnsi="Arial" w:cs="Arial"/>
          <w:sz w:val="22"/>
          <w:szCs w:val="22"/>
        </w:rPr>
        <w:t xml:space="preserve"> Dados primários, GDFAZ, 2013.</w:t>
      </w:r>
    </w:p>
    <w:p w:rsidR="004754DF" w:rsidRPr="0051183D" w:rsidRDefault="00B668E5" w:rsidP="0051183D">
      <w:pPr>
        <w:jc w:val="both"/>
        <w:rPr>
          <w:rFonts w:ascii="Arial" w:hAnsi="Arial" w:cs="Arial"/>
          <w:sz w:val="24"/>
          <w:szCs w:val="24"/>
        </w:rPr>
      </w:pPr>
      <w:r w:rsidRPr="00B668E5">
        <w:rPr>
          <w:rFonts w:ascii="Arial" w:hAnsi="Arial" w:cs="Arial"/>
          <w:sz w:val="24"/>
          <w:szCs w:val="24"/>
        </w:rPr>
        <w:lastRenderedPageBreak/>
        <w:t xml:space="preserve">Para a elaboração do gráfico utilizou-se a seguinte classificação: </w:t>
      </w:r>
      <w:r>
        <w:rPr>
          <w:rFonts w:ascii="Arial" w:hAnsi="Arial" w:cs="Arial"/>
          <w:sz w:val="24"/>
          <w:szCs w:val="24"/>
        </w:rPr>
        <w:t xml:space="preserve">para </w:t>
      </w:r>
      <w:r w:rsidRPr="00B668E5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>questão “a”</w:t>
      </w:r>
      <w:r w:rsidRPr="00B668E5">
        <w:rPr>
          <w:rFonts w:ascii="Arial" w:hAnsi="Arial" w:cs="Arial"/>
          <w:sz w:val="24"/>
          <w:szCs w:val="24"/>
        </w:rPr>
        <w:t xml:space="preserve"> denominou-se “</w:t>
      </w:r>
      <w:r w:rsidRPr="00B668E5">
        <w:rPr>
          <w:rFonts w:ascii="Arial" w:hAnsi="Arial" w:cs="Arial"/>
          <w:b/>
          <w:sz w:val="24"/>
          <w:szCs w:val="24"/>
        </w:rPr>
        <w:t xml:space="preserve">Conceitos </w:t>
      </w:r>
      <w:r>
        <w:rPr>
          <w:rFonts w:ascii="Arial" w:hAnsi="Arial" w:cs="Arial"/>
          <w:b/>
          <w:sz w:val="24"/>
          <w:szCs w:val="24"/>
        </w:rPr>
        <w:t>de</w:t>
      </w:r>
      <w:r w:rsidRPr="00B668E5">
        <w:rPr>
          <w:rFonts w:ascii="Arial" w:hAnsi="Arial" w:cs="Arial"/>
          <w:b/>
          <w:sz w:val="24"/>
          <w:szCs w:val="24"/>
        </w:rPr>
        <w:t xml:space="preserve"> RH</w:t>
      </w:r>
      <w:r w:rsidRPr="00B668E5">
        <w:rPr>
          <w:rFonts w:ascii="Arial" w:hAnsi="Arial" w:cs="Arial"/>
          <w:sz w:val="24"/>
          <w:szCs w:val="24"/>
        </w:rPr>
        <w:t xml:space="preserve">”; </w:t>
      </w:r>
      <w:r>
        <w:rPr>
          <w:rFonts w:ascii="Arial" w:hAnsi="Arial" w:cs="Arial"/>
          <w:sz w:val="24"/>
          <w:szCs w:val="24"/>
        </w:rPr>
        <w:t xml:space="preserve">e </w:t>
      </w:r>
      <w:r w:rsidRPr="00B668E5">
        <w:rPr>
          <w:rFonts w:ascii="Arial" w:hAnsi="Arial" w:cs="Arial"/>
          <w:sz w:val="24"/>
          <w:szCs w:val="24"/>
        </w:rPr>
        <w:t xml:space="preserve">para a </w:t>
      </w:r>
      <w:r w:rsidRPr="00B668E5">
        <w:rPr>
          <w:rFonts w:ascii="Arial" w:hAnsi="Arial" w:cs="Arial"/>
          <w:b/>
          <w:sz w:val="24"/>
          <w:szCs w:val="24"/>
        </w:rPr>
        <w:t>questão “b”</w:t>
      </w:r>
      <w:r w:rsidRPr="00B668E5">
        <w:rPr>
          <w:rFonts w:ascii="Arial" w:hAnsi="Arial" w:cs="Arial"/>
          <w:sz w:val="24"/>
          <w:szCs w:val="24"/>
        </w:rPr>
        <w:t xml:space="preserve"> utilizou-se o termo “</w:t>
      </w:r>
      <w:r w:rsidRPr="00B668E5">
        <w:rPr>
          <w:rFonts w:ascii="Arial" w:hAnsi="Arial" w:cs="Arial"/>
          <w:b/>
          <w:sz w:val="24"/>
          <w:szCs w:val="24"/>
        </w:rPr>
        <w:t>Conceitos de GP</w:t>
      </w:r>
      <w:r w:rsidRPr="00B668E5">
        <w:rPr>
          <w:rFonts w:ascii="Arial" w:hAnsi="Arial" w:cs="Arial"/>
          <w:sz w:val="24"/>
          <w:szCs w:val="24"/>
        </w:rPr>
        <w:t>”.</w:t>
      </w:r>
    </w:p>
    <w:p w:rsidR="00B668E5" w:rsidRPr="004754DF" w:rsidRDefault="004754DF" w:rsidP="004754DF">
      <w:pPr>
        <w:tabs>
          <w:tab w:val="left" w:pos="1170"/>
        </w:tabs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Gráfico 05</w:t>
      </w:r>
      <w:r w:rsidRPr="00C40EBD">
        <w:rPr>
          <w:rFonts w:ascii="Arial" w:hAnsi="Arial" w:cs="Arial"/>
          <w:b/>
          <w:color w:val="000000"/>
          <w:sz w:val="24"/>
          <w:szCs w:val="24"/>
        </w:rPr>
        <w:t xml:space="preserve"> – Denominação </w:t>
      </w:r>
      <w:r>
        <w:rPr>
          <w:rFonts w:ascii="Arial" w:hAnsi="Arial" w:cs="Arial"/>
          <w:b/>
          <w:color w:val="000000"/>
          <w:sz w:val="24"/>
          <w:szCs w:val="24"/>
        </w:rPr>
        <w:t>dos processos da área de gestão de pessoas</w:t>
      </w:r>
      <w:r w:rsidRPr="00C40EBD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4754DF" w:rsidRPr="00B668E5" w:rsidRDefault="00AB4F49" w:rsidP="007D34C6">
      <w:pPr>
        <w:jc w:val="center"/>
        <w:rPr>
          <w:rFonts w:ascii="Arial" w:hAnsi="Arial" w:cs="Arial"/>
          <w:sz w:val="24"/>
          <w:szCs w:val="24"/>
        </w:rPr>
      </w:pPr>
      <w:r w:rsidRPr="007D34C6">
        <w:rPr>
          <w:rFonts w:ascii="Arial" w:hAnsi="Arial" w:cs="Arial"/>
          <w:sz w:val="24"/>
          <w:szCs w:val="24"/>
        </w:rPr>
        <w:object w:dxaOrig="7096" w:dyaOrig="3269">
          <v:shape id="_x0000_i1031" type="#_x0000_t75" style="width:354.75pt;height:163.5pt" o:ole="" filled="t">
            <v:fill color2="#969696" rotate="t" focus="-50%" type="gradient"/>
            <v:imagedata r:id="rId17" o:title=""/>
          </v:shape>
          <o:OLEObject Type="Embed" ProgID="MSGraph.Chart.8" ShapeID="_x0000_i1031" DrawAspect="Content" ObjectID="_1438117511" r:id="rId18">
            <o:FieldCodes>\s</o:FieldCodes>
          </o:OLEObject>
        </w:object>
      </w:r>
    </w:p>
    <w:p w:rsidR="00B668E5" w:rsidRDefault="004754DF" w:rsidP="004754DF">
      <w:pPr>
        <w:tabs>
          <w:tab w:val="left" w:pos="199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 w:rsidRPr="008B6260">
        <w:rPr>
          <w:rFonts w:ascii="Arial" w:hAnsi="Arial" w:cs="Arial"/>
          <w:b/>
          <w:sz w:val="22"/>
          <w:szCs w:val="22"/>
        </w:rPr>
        <w:t>Fonte:</w:t>
      </w:r>
      <w:r w:rsidRPr="008B6260">
        <w:rPr>
          <w:rFonts w:ascii="Arial" w:hAnsi="Arial" w:cs="Arial"/>
          <w:sz w:val="22"/>
          <w:szCs w:val="22"/>
        </w:rPr>
        <w:t xml:space="preserve"> Dados primários, GDFAZ, 2013.</w:t>
      </w:r>
    </w:p>
    <w:p w:rsidR="00BA4753" w:rsidRDefault="00BA4753" w:rsidP="004754DF">
      <w:pPr>
        <w:tabs>
          <w:tab w:val="left" w:pos="1995"/>
        </w:tabs>
        <w:rPr>
          <w:rFonts w:ascii="Arial" w:hAnsi="Arial" w:cs="Arial"/>
          <w:sz w:val="22"/>
          <w:szCs w:val="22"/>
        </w:rPr>
      </w:pPr>
    </w:p>
    <w:p w:rsidR="0000387F" w:rsidRPr="0000387F" w:rsidRDefault="00F4745F" w:rsidP="0000387F">
      <w:pPr>
        <w:tabs>
          <w:tab w:val="left" w:pos="19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387F">
        <w:rPr>
          <w:rFonts w:ascii="Arial" w:hAnsi="Arial" w:cs="Arial"/>
          <w:sz w:val="24"/>
          <w:szCs w:val="24"/>
        </w:rPr>
        <w:t xml:space="preserve">Observa-se que as respostas sobre os </w:t>
      </w:r>
      <w:r w:rsidRPr="0000387F">
        <w:rPr>
          <w:rFonts w:ascii="Arial" w:hAnsi="Arial" w:cs="Arial"/>
          <w:b/>
          <w:sz w:val="24"/>
          <w:szCs w:val="24"/>
        </w:rPr>
        <w:t>processos da área de gestão de pessoas</w:t>
      </w:r>
      <w:r w:rsidRPr="0000387F">
        <w:rPr>
          <w:rFonts w:ascii="Arial" w:hAnsi="Arial" w:cs="Arial"/>
          <w:sz w:val="24"/>
          <w:szCs w:val="24"/>
        </w:rPr>
        <w:t xml:space="preserve"> das secretarias pesquisada</w:t>
      </w:r>
      <w:r w:rsidR="0000387F">
        <w:rPr>
          <w:rFonts w:ascii="Arial" w:hAnsi="Arial" w:cs="Arial"/>
          <w:sz w:val="24"/>
          <w:szCs w:val="24"/>
        </w:rPr>
        <w:t>s</w:t>
      </w:r>
      <w:r w:rsidRPr="0000387F">
        <w:rPr>
          <w:rFonts w:ascii="Arial" w:hAnsi="Arial" w:cs="Arial"/>
          <w:sz w:val="24"/>
          <w:szCs w:val="24"/>
        </w:rPr>
        <w:t xml:space="preserve">, confirmam as respostas anteriores de que </w:t>
      </w:r>
      <w:r w:rsidR="0000387F">
        <w:rPr>
          <w:rFonts w:ascii="Arial" w:hAnsi="Arial" w:cs="Arial"/>
          <w:sz w:val="24"/>
          <w:szCs w:val="24"/>
        </w:rPr>
        <w:t>as respectivas áreas são, ainda, de nível intermediário e não estratégico.</w:t>
      </w:r>
    </w:p>
    <w:p w:rsidR="00BA4753" w:rsidRDefault="00BA4753" w:rsidP="004754DF">
      <w:pPr>
        <w:tabs>
          <w:tab w:val="left" w:pos="1995"/>
        </w:tabs>
        <w:rPr>
          <w:rFonts w:ascii="Arial" w:hAnsi="Arial" w:cs="Arial"/>
          <w:sz w:val="22"/>
          <w:szCs w:val="22"/>
        </w:rPr>
      </w:pPr>
    </w:p>
    <w:p w:rsidR="0051183D" w:rsidRDefault="0051183D" w:rsidP="004754DF">
      <w:pPr>
        <w:tabs>
          <w:tab w:val="left" w:pos="1995"/>
        </w:tabs>
        <w:rPr>
          <w:rFonts w:ascii="Arial" w:hAnsi="Arial" w:cs="Arial"/>
          <w:b/>
          <w:sz w:val="28"/>
          <w:szCs w:val="28"/>
        </w:rPr>
      </w:pPr>
    </w:p>
    <w:p w:rsidR="00572377" w:rsidRPr="00572377" w:rsidRDefault="00572377" w:rsidP="004754DF">
      <w:pPr>
        <w:tabs>
          <w:tab w:val="left" w:pos="1995"/>
        </w:tabs>
        <w:rPr>
          <w:rFonts w:ascii="Arial" w:hAnsi="Arial" w:cs="Arial"/>
          <w:b/>
          <w:sz w:val="28"/>
          <w:szCs w:val="28"/>
        </w:rPr>
      </w:pPr>
      <w:r w:rsidRPr="00572377">
        <w:rPr>
          <w:rFonts w:ascii="Arial" w:hAnsi="Arial" w:cs="Arial"/>
          <w:b/>
          <w:sz w:val="28"/>
          <w:szCs w:val="28"/>
        </w:rPr>
        <w:t xml:space="preserve">3.8 </w:t>
      </w:r>
      <w:r>
        <w:rPr>
          <w:rFonts w:ascii="Arial" w:hAnsi="Arial" w:cs="Arial"/>
          <w:b/>
          <w:sz w:val="28"/>
          <w:szCs w:val="28"/>
        </w:rPr>
        <w:t>Ferramentas e sistemas de g</w:t>
      </w:r>
      <w:r w:rsidRPr="00572377">
        <w:rPr>
          <w:rFonts w:ascii="Arial" w:hAnsi="Arial" w:cs="Arial"/>
          <w:b/>
          <w:sz w:val="28"/>
          <w:szCs w:val="28"/>
        </w:rPr>
        <w:t>est</w:t>
      </w:r>
      <w:r>
        <w:rPr>
          <w:rFonts w:ascii="Arial" w:hAnsi="Arial" w:cs="Arial"/>
          <w:b/>
          <w:sz w:val="28"/>
          <w:szCs w:val="28"/>
        </w:rPr>
        <w:t>ão e</w:t>
      </w:r>
      <w:r w:rsidRPr="00572377">
        <w:rPr>
          <w:rFonts w:ascii="Arial" w:hAnsi="Arial" w:cs="Arial"/>
          <w:b/>
          <w:sz w:val="28"/>
          <w:szCs w:val="28"/>
        </w:rPr>
        <w:t>stratégica</w:t>
      </w:r>
    </w:p>
    <w:p w:rsidR="00572377" w:rsidRPr="00572377" w:rsidRDefault="00572377" w:rsidP="00572377">
      <w:pPr>
        <w:rPr>
          <w:rFonts w:ascii="Arial" w:hAnsi="Arial" w:cs="Arial"/>
          <w:sz w:val="28"/>
          <w:szCs w:val="28"/>
        </w:rPr>
      </w:pPr>
    </w:p>
    <w:p w:rsidR="00BA4753" w:rsidRPr="00572377" w:rsidRDefault="00572377" w:rsidP="00572377">
      <w:pPr>
        <w:spacing w:line="360" w:lineRule="auto"/>
        <w:rPr>
          <w:rFonts w:ascii="Arial" w:hAnsi="Arial" w:cs="Arial"/>
          <w:sz w:val="24"/>
          <w:szCs w:val="24"/>
        </w:rPr>
      </w:pPr>
      <w:r w:rsidRPr="00572377">
        <w:rPr>
          <w:rFonts w:ascii="Arial" w:hAnsi="Arial" w:cs="Arial"/>
          <w:sz w:val="24"/>
          <w:szCs w:val="24"/>
        </w:rPr>
        <w:t xml:space="preserve">A partir do resultado da pesquisa, no que se refere </w:t>
      </w:r>
      <w:proofErr w:type="gramStart"/>
      <w:r w:rsidRPr="00572377">
        <w:rPr>
          <w:rFonts w:ascii="Arial" w:hAnsi="Arial" w:cs="Arial"/>
          <w:sz w:val="24"/>
          <w:szCs w:val="24"/>
        </w:rPr>
        <w:t>as</w:t>
      </w:r>
      <w:proofErr w:type="gramEnd"/>
      <w:r w:rsidRPr="00572377">
        <w:rPr>
          <w:rFonts w:ascii="Arial" w:hAnsi="Arial" w:cs="Arial"/>
          <w:sz w:val="24"/>
          <w:szCs w:val="24"/>
        </w:rPr>
        <w:t xml:space="preserve"> </w:t>
      </w:r>
      <w:r w:rsidRPr="0000387F">
        <w:rPr>
          <w:rFonts w:ascii="Arial" w:hAnsi="Arial" w:cs="Arial"/>
          <w:b/>
          <w:sz w:val="24"/>
          <w:szCs w:val="24"/>
        </w:rPr>
        <w:t>ferramentas e sistemas</w:t>
      </w:r>
      <w:r w:rsidRPr="00572377">
        <w:rPr>
          <w:rFonts w:ascii="Arial" w:hAnsi="Arial" w:cs="Arial"/>
          <w:sz w:val="24"/>
          <w:szCs w:val="24"/>
        </w:rPr>
        <w:t xml:space="preserve"> adotados pelas SEFAZ obteve</w:t>
      </w:r>
      <w:r w:rsidR="00137588">
        <w:rPr>
          <w:rFonts w:ascii="Arial" w:hAnsi="Arial" w:cs="Arial"/>
          <w:sz w:val="24"/>
          <w:szCs w:val="24"/>
        </w:rPr>
        <w:t>-se os resultados apontados. Nesta questão os pesquisados podiam assinalar mais de uma alternativa, razão pela qual o total não é apontado.</w:t>
      </w:r>
    </w:p>
    <w:p w:rsidR="00572377" w:rsidRDefault="00572377" w:rsidP="00572377">
      <w:pPr>
        <w:rPr>
          <w:rFonts w:ascii="Arial" w:hAnsi="Arial" w:cs="Arial"/>
          <w:sz w:val="28"/>
          <w:szCs w:val="28"/>
        </w:rPr>
      </w:pPr>
    </w:p>
    <w:p w:rsidR="00572377" w:rsidRDefault="00572377" w:rsidP="00572377">
      <w:pPr>
        <w:jc w:val="center"/>
        <w:rPr>
          <w:rFonts w:ascii="Arial" w:hAnsi="Arial" w:cs="Arial"/>
          <w:b/>
          <w:sz w:val="24"/>
          <w:szCs w:val="24"/>
        </w:rPr>
      </w:pPr>
      <w:r w:rsidRPr="00572377">
        <w:rPr>
          <w:rFonts w:ascii="Arial" w:hAnsi="Arial" w:cs="Arial"/>
          <w:b/>
          <w:sz w:val="24"/>
          <w:szCs w:val="24"/>
        </w:rPr>
        <w:t>Quadro 06 – Ferramentas e sistemas de gestão estratégica</w:t>
      </w:r>
    </w:p>
    <w:p w:rsidR="00572377" w:rsidRPr="00137588" w:rsidRDefault="00572377" w:rsidP="00572377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8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6"/>
        <w:gridCol w:w="1134"/>
        <w:gridCol w:w="1134"/>
      </w:tblGrid>
      <w:tr w:rsidR="00572377" w:rsidRPr="00B53786">
        <w:trPr>
          <w:trHeight w:val="238"/>
        </w:trPr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572377" w:rsidRPr="00137588" w:rsidRDefault="00572377" w:rsidP="0057237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72377" w:rsidRPr="00137588" w:rsidRDefault="00572377" w:rsidP="0057237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37588">
              <w:rPr>
                <w:rFonts w:ascii="Arial" w:hAnsi="Arial" w:cs="Arial"/>
                <w:b/>
                <w:color w:val="000000"/>
                <w:sz w:val="22"/>
                <w:szCs w:val="22"/>
              </w:rPr>
              <w:t>Ferramentas e Sistemas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572377" w:rsidRPr="00137588" w:rsidRDefault="00572377" w:rsidP="0057237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37588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Respostas</w:t>
            </w:r>
          </w:p>
        </w:tc>
      </w:tr>
      <w:tr w:rsidR="00572377" w:rsidRPr="00B53786">
        <w:trPr>
          <w:trHeight w:val="245"/>
        </w:trPr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572377" w:rsidRPr="00137588" w:rsidRDefault="00572377" w:rsidP="0057237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572377" w:rsidRPr="00137588" w:rsidRDefault="00572377" w:rsidP="0057237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375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572377" w:rsidRPr="00137588" w:rsidRDefault="00572377" w:rsidP="0057237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37588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</w:tr>
      <w:tr w:rsidR="00572377" w:rsidRPr="00B5378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572377" w:rsidRPr="00137588" w:rsidRDefault="00137588" w:rsidP="00B732A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="00572377" w:rsidRPr="00137588">
              <w:rPr>
                <w:rFonts w:ascii="Arial" w:hAnsi="Arial" w:cs="Arial"/>
                <w:color w:val="000000"/>
                <w:sz w:val="22"/>
                <w:szCs w:val="22"/>
              </w:rPr>
              <w:t>Planejamento Estratégico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572377" w:rsidRPr="00137588" w:rsidRDefault="00CE6BF0" w:rsidP="0057237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572377" w:rsidRPr="00137588" w:rsidRDefault="00572377" w:rsidP="005723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7588">
              <w:rPr>
                <w:rFonts w:ascii="Arial" w:hAnsi="Arial" w:cs="Arial"/>
                <w:color w:val="000000"/>
                <w:sz w:val="22"/>
                <w:szCs w:val="22"/>
              </w:rPr>
              <w:t>50%</w:t>
            </w:r>
          </w:p>
        </w:tc>
      </w:tr>
      <w:tr w:rsidR="00572377" w:rsidRPr="00B53786"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572377" w:rsidRPr="00137588" w:rsidRDefault="00137588" w:rsidP="00B732A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="00572377" w:rsidRPr="00137588">
              <w:rPr>
                <w:rFonts w:ascii="Arial" w:hAnsi="Arial" w:cs="Arial"/>
                <w:color w:val="000000"/>
                <w:sz w:val="22"/>
                <w:szCs w:val="22"/>
              </w:rPr>
              <w:t>Mapeamento de Processos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572377" w:rsidRPr="00137588" w:rsidRDefault="00572377" w:rsidP="0057237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375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572377" w:rsidRPr="00137588" w:rsidRDefault="00572377" w:rsidP="005723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7588">
              <w:rPr>
                <w:rFonts w:ascii="Arial" w:hAnsi="Arial" w:cs="Arial"/>
                <w:color w:val="000000"/>
                <w:sz w:val="22"/>
                <w:szCs w:val="22"/>
              </w:rPr>
              <w:t>27%</w:t>
            </w:r>
          </w:p>
        </w:tc>
      </w:tr>
      <w:tr w:rsidR="00572377" w:rsidRPr="00B53786"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572377" w:rsidRPr="00137588" w:rsidRDefault="00137588" w:rsidP="00B732A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="00572377" w:rsidRPr="00137588">
              <w:rPr>
                <w:rFonts w:ascii="Arial" w:hAnsi="Arial" w:cs="Arial"/>
                <w:color w:val="000000"/>
                <w:sz w:val="22"/>
                <w:szCs w:val="22"/>
              </w:rPr>
              <w:t>Mapeamento das Competências Essenciais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572377" w:rsidRPr="00137588" w:rsidRDefault="00572377" w:rsidP="0057237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375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572377" w:rsidRPr="00137588" w:rsidRDefault="00572377" w:rsidP="005723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7588">
              <w:rPr>
                <w:rFonts w:ascii="Arial" w:hAnsi="Arial" w:cs="Arial"/>
                <w:color w:val="000000"/>
                <w:sz w:val="22"/>
                <w:szCs w:val="22"/>
              </w:rPr>
              <w:t>14%</w:t>
            </w:r>
          </w:p>
        </w:tc>
      </w:tr>
      <w:tr w:rsidR="00137588" w:rsidRPr="00B53786"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377" w:rsidRPr="00137588" w:rsidRDefault="00137588" w:rsidP="00B732A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="00572377" w:rsidRPr="00137588">
              <w:rPr>
                <w:rFonts w:ascii="Arial" w:hAnsi="Arial" w:cs="Arial"/>
                <w:color w:val="000000"/>
                <w:sz w:val="22"/>
                <w:szCs w:val="22"/>
              </w:rPr>
              <w:t>Mapeamento das Competências Individuais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572377" w:rsidRPr="00137588" w:rsidRDefault="00572377" w:rsidP="0057237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375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572377" w:rsidRPr="00137588" w:rsidRDefault="00572377" w:rsidP="005723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7588">
              <w:rPr>
                <w:rFonts w:ascii="Arial" w:hAnsi="Arial" w:cs="Arial"/>
                <w:color w:val="000000"/>
                <w:sz w:val="22"/>
                <w:szCs w:val="22"/>
              </w:rPr>
              <w:t>9%</w:t>
            </w:r>
          </w:p>
        </w:tc>
      </w:tr>
    </w:tbl>
    <w:p w:rsidR="00137588" w:rsidRPr="00572377" w:rsidRDefault="00137588" w:rsidP="001375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</w:t>
      </w:r>
      <w:r w:rsidRPr="008B6260">
        <w:rPr>
          <w:rFonts w:ascii="Arial" w:hAnsi="Arial" w:cs="Arial"/>
          <w:b/>
          <w:sz w:val="22"/>
          <w:szCs w:val="22"/>
        </w:rPr>
        <w:t>Fonte:</w:t>
      </w:r>
      <w:r w:rsidRPr="008B6260">
        <w:rPr>
          <w:rFonts w:ascii="Arial" w:hAnsi="Arial" w:cs="Arial"/>
          <w:sz w:val="22"/>
          <w:szCs w:val="22"/>
        </w:rPr>
        <w:t xml:space="preserve"> Dados primários, GDFAZ, 2013.</w:t>
      </w:r>
    </w:p>
    <w:p w:rsidR="00E66C19" w:rsidRPr="00137588" w:rsidRDefault="00E66C19" w:rsidP="00137588">
      <w:pPr>
        <w:rPr>
          <w:rFonts w:ascii="Arial" w:hAnsi="Arial" w:cs="Arial"/>
          <w:sz w:val="28"/>
          <w:szCs w:val="28"/>
        </w:rPr>
      </w:pPr>
    </w:p>
    <w:p w:rsidR="00572377" w:rsidRPr="005A0749" w:rsidRDefault="00137588" w:rsidP="005A07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Gráfico</w:t>
      </w:r>
      <w:r w:rsidRPr="00572377">
        <w:rPr>
          <w:rFonts w:ascii="Arial" w:hAnsi="Arial" w:cs="Arial"/>
          <w:b/>
          <w:sz w:val="24"/>
          <w:szCs w:val="24"/>
        </w:rPr>
        <w:t xml:space="preserve"> 06 – Ferramentas e sistemas de gestão estratégica</w:t>
      </w:r>
    </w:p>
    <w:p w:rsidR="00DB00FA" w:rsidRDefault="00CE6BF0" w:rsidP="00CE6BF0">
      <w:pPr>
        <w:tabs>
          <w:tab w:val="left" w:pos="385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486400" cy="1990725"/>
            <wp:effectExtent l="38100" t="19050" r="1905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A0749" w:rsidRDefault="00DB00FA" w:rsidP="00DB00FA">
      <w:pPr>
        <w:tabs>
          <w:tab w:val="left" w:pos="14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Pr="008B6260">
        <w:rPr>
          <w:rFonts w:ascii="Arial" w:hAnsi="Arial" w:cs="Arial"/>
          <w:b/>
          <w:sz w:val="22"/>
          <w:szCs w:val="22"/>
        </w:rPr>
        <w:t>Fonte:</w:t>
      </w:r>
      <w:r w:rsidRPr="008B6260">
        <w:rPr>
          <w:rFonts w:ascii="Arial" w:hAnsi="Arial" w:cs="Arial"/>
          <w:sz w:val="22"/>
          <w:szCs w:val="22"/>
        </w:rPr>
        <w:t xml:space="preserve"> Dados primários, GDFAZ, 2013.</w:t>
      </w:r>
    </w:p>
    <w:p w:rsidR="005A0749" w:rsidRDefault="005A0749" w:rsidP="005A0749">
      <w:pPr>
        <w:rPr>
          <w:rFonts w:ascii="Arial" w:hAnsi="Arial" w:cs="Arial"/>
          <w:sz w:val="28"/>
          <w:szCs w:val="28"/>
        </w:rPr>
      </w:pPr>
    </w:p>
    <w:p w:rsidR="00023992" w:rsidRPr="00023992" w:rsidRDefault="00023992" w:rsidP="000239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3992">
        <w:rPr>
          <w:rFonts w:ascii="Arial" w:hAnsi="Arial" w:cs="Arial"/>
          <w:sz w:val="24"/>
          <w:szCs w:val="24"/>
        </w:rPr>
        <w:t xml:space="preserve">Observa-se nas respostas desta questão que os entrevistados não levaram em conta o trabalho de Mapeamento das Competências Essenciais desenvolvido sob a coordenação do Instituto </w:t>
      </w:r>
      <w:proofErr w:type="spellStart"/>
      <w:r w:rsidRPr="00023992">
        <w:rPr>
          <w:rFonts w:ascii="Arial" w:hAnsi="Arial" w:cs="Arial"/>
          <w:sz w:val="24"/>
          <w:szCs w:val="24"/>
        </w:rPr>
        <w:t>Publix</w:t>
      </w:r>
      <w:proofErr w:type="spellEnd"/>
      <w:r w:rsidRPr="00023992">
        <w:rPr>
          <w:rFonts w:ascii="Arial" w:hAnsi="Arial" w:cs="Arial"/>
          <w:sz w:val="24"/>
          <w:szCs w:val="24"/>
        </w:rPr>
        <w:t xml:space="preserve"> e em conjunto COGEF e GDFAZ.</w:t>
      </w:r>
      <w:r>
        <w:rPr>
          <w:rFonts w:ascii="Arial" w:hAnsi="Arial" w:cs="Arial"/>
          <w:sz w:val="24"/>
          <w:szCs w:val="24"/>
        </w:rPr>
        <w:t xml:space="preserve"> Também, verifica-se que há um significativo avanço com relação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adoção do Planejamento Estratégico. Entretanto, muito pouco já foi feito em relação ao Mapeamento das Competências Individuais.</w:t>
      </w:r>
    </w:p>
    <w:p w:rsidR="00023992" w:rsidRDefault="00023992" w:rsidP="005A0749">
      <w:pPr>
        <w:rPr>
          <w:rFonts w:ascii="Arial" w:hAnsi="Arial" w:cs="Arial"/>
          <w:sz w:val="28"/>
          <w:szCs w:val="28"/>
        </w:rPr>
      </w:pPr>
    </w:p>
    <w:p w:rsidR="00E66C19" w:rsidRDefault="00E66C19" w:rsidP="005A0749">
      <w:pPr>
        <w:rPr>
          <w:rFonts w:ascii="Arial" w:hAnsi="Arial" w:cs="Arial"/>
          <w:sz w:val="28"/>
          <w:szCs w:val="28"/>
        </w:rPr>
      </w:pPr>
    </w:p>
    <w:p w:rsidR="00E66C19" w:rsidRDefault="00E66C19" w:rsidP="005A0749">
      <w:pPr>
        <w:rPr>
          <w:rFonts w:ascii="Arial" w:hAnsi="Arial" w:cs="Arial"/>
          <w:sz w:val="28"/>
          <w:szCs w:val="28"/>
        </w:rPr>
      </w:pPr>
    </w:p>
    <w:p w:rsidR="0051183D" w:rsidRDefault="0051183D" w:rsidP="005A0749">
      <w:pPr>
        <w:rPr>
          <w:rFonts w:ascii="Arial" w:hAnsi="Arial" w:cs="Arial"/>
          <w:sz w:val="28"/>
          <w:szCs w:val="28"/>
        </w:rPr>
      </w:pPr>
    </w:p>
    <w:p w:rsidR="00CE6BF0" w:rsidRPr="00E66C19" w:rsidRDefault="005A0749" w:rsidP="005A0749">
      <w:pPr>
        <w:rPr>
          <w:rFonts w:ascii="Arial" w:hAnsi="Arial" w:cs="Arial"/>
          <w:b/>
          <w:sz w:val="28"/>
          <w:szCs w:val="28"/>
        </w:rPr>
      </w:pPr>
      <w:r w:rsidRPr="00E66C19">
        <w:rPr>
          <w:rFonts w:ascii="Arial" w:hAnsi="Arial" w:cs="Arial"/>
          <w:b/>
          <w:sz w:val="28"/>
          <w:szCs w:val="28"/>
        </w:rPr>
        <w:t xml:space="preserve">3.10. </w:t>
      </w:r>
      <w:proofErr w:type="gramStart"/>
      <w:r w:rsidRPr="00E66C19">
        <w:rPr>
          <w:rFonts w:ascii="Arial" w:hAnsi="Arial" w:cs="Arial"/>
          <w:b/>
          <w:sz w:val="28"/>
          <w:szCs w:val="28"/>
        </w:rPr>
        <w:t>Modelos de Gestão de Pessoas adotado pelas SEFAZ</w:t>
      </w:r>
      <w:proofErr w:type="gramEnd"/>
    </w:p>
    <w:p w:rsidR="005A0749" w:rsidRDefault="005A0749" w:rsidP="005A0749">
      <w:pPr>
        <w:rPr>
          <w:rFonts w:ascii="Arial" w:hAnsi="Arial" w:cs="Arial"/>
          <w:sz w:val="28"/>
          <w:szCs w:val="28"/>
        </w:rPr>
      </w:pPr>
    </w:p>
    <w:p w:rsidR="00E66C19" w:rsidRDefault="005A0749" w:rsidP="005118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0749">
        <w:rPr>
          <w:rFonts w:ascii="Arial" w:hAnsi="Arial" w:cs="Arial"/>
          <w:sz w:val="24"/>
          <w:szCs w:val="24"/>
        </w:rPr>
        <w:t>Esta questão está correlacionada com</w:t>
      </w:r>
      <w:r>
        <w:rPr>
          <w:rFonts w:ascii="Arial" w:hAnsi="Arial" w:cs="Arial"/>
          <w:sz w:val="24"/>
          <w:szCs w:val="24"/>
        </w:rPr>
        <w:t xml:space="preserve"> os quadros 2, 3 e 5, pois trata </w:t>
      </w:r>
      <w:r w:rsidR="00023992">
        <w:rPr>
          <w:rFonts w:ascii="Arial" w:hAnsi="Arial" w:cs="Arial"/>
          <w:sz w:val="24"/>
          <w:szCs w:val="24"/>
        </w:rPr>
        <w:t xml:space="preserve">da classificação do </w:t>
      </w:r>
      <w:r w:rsidR="00023992" w:rsidRPr="00E66C19">
        <w:rPr>
          <w:rFonts w:ascii="Arial" w:hAnsi="Arial" w:cs="Arial"/>
          <w:b/>
          <w:sz w:val="24"/>
          <w:szCs w:val="24"/>
        </w:rPr>
        <w:t>modelo de gestão de pessoas</w:t>
      </w:r>
      <w:r w:rsidR="00023992">
        <w:rPr>
          <w:rFonts w:ascii="Arial" w:hAnsi="Arial" w:cs="Arial"/>
          <w:sz w:val="24"/>
          <w:szCs w:val="24"/>
        </w:rPr>
        <w:t xml:space="preserve"> adotado pelas SEFAZ. Os resultados obtidos foram:</w:t>
      </w:r>
    </w:p>
    <w:p w:rsidR="00E66C19" w:rsidRDefault="00E66C19" w:rsidP="00023992">
      <w:pPr>
        <w:rPr>
          <w:rFonts w:ascii="Arial" w:hAnsi="Arial" w:cs="Arial"/>
          <w:sz w:val="24"/>
          <w:szCs w:val="24"/>
        </w:rPr>
      </w:pPr>
    </w:p>
    <w:p w:rsidR="00023992" w:rsidRDefault="00023992" w:rsidP="000239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Quadro 07</w:t>
      </w:r>
      <w:r w:rsidRPr="00572377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Modelos de Gestão de Pessoas das SEFAZ</w:t>
      </w:r>
    </w:p>
    <w:p w:rsidR="00023992" w:rsidRPr="00E66C19" w:rsidRDefault="00023992" w:rsidP="00023992">
      <w:pPr>
        <w:tabs>
          <w:tab w:val="left" w:pos="1530"/>
        </w:tabs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2"/>
        <w:gridCol w:w="850"/>
        <w:gridCol w:w="851"/>
      </w:tblGrid>
      <w:tr w:rsidR="00023992" w:rsidRPr="00B53786" w:rsidTr="00A8131F">
        <w:trPr>
          <w:trHeight w:val="250"/>
        </w:trPr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023992" w:rsidRPr="00137588" w:rsidRDefault="00023992" w:rsidP="00E63F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23992" w:rsidRPr="00137588" w:rsidRDefault="00023992" w:rsidP="0002399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Questões inerentes aos Modelos de Gestão de Pessoas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023992" w:rsidRPr="00137588" w:rsidRDefault="00023992" w:rsidP="00E63F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37588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Respostas</w:t>
            </w:r>
          </w:p>
        </w:tc>
      </w:tr>
      <w:tr w:rsidR="00023992" w:rsidRPr="00B53786" w:rsidTr="00A8131F">
        <w:trPr>
          <w:trHeight w:val="245"/>
        </w:trPr>
        <w:tc>
          <w:tcPr>
            <w:tcW w:w="8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023992" w:rsidRPr="00137588" w:rsidRDefault="00023992" w:rsidP="00E63F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023992" w:rsidRPr="00137588" w:rsidRDefault="00023992" w:rsidP="00E63F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375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023992" w:rsidRPr="00137588" w:rsidRDefault="00023992" w:rsidP="00E63F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37588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</w:tr>
      <w:tr w:rsidR="00023992" w:rsidRPr="00B53786" w:rsidTr="00A8131F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23992" w:rsidRPr="00D4464B" w:rsidRDefault="00023992" w:rsidP="00E63F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64B">
              <w:rPr>
                <w:rFonts w:ascii="Arial" w:hAnsi="Arial" w:cs="Arial"/>
                <w:b/>
                <w:color w:val="000000"/>
                <w:sz w:val="22"/>
                <w:szCs w:val="22"/>
              </w:rPr>
              <w:t>Modelo tradicional</w:t>
            </w:r>
            <w:r w:rsidRPr="00D4464B">
              <w:rPr>
                <w:rFonts w:ascii="Arial" w:hAnsi="Arial" w:cs="Arial"/>
                <w:color w:val="000000"/>
                <w:sz w:val="22"/>
                <w:szCs w:val="22"/>
              </w:rPr>
              <w:t xml:space="preserve"> de Recursos Humanos, cujo paradigma está relacionado com o conceito burocrático, predominando: atuação baseada em tarefas/padronização de procedimentos; ênfase na eficiência; observância ao caráter legal das normas e regulamentos; a capacitação focada somente em treinamentos; a gestão de pessoas com atuação, exclusivamente, operacional.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D4464B" w:rsidRDefault="00D4464B" w:rsidP="00D4464B">
            <w:pPr>
              <w:ind w:left="-33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4464B" w:rsidRDefault="00D4464B" w:rsidP="00D4464B">
            <w:pPr>
              <w:ind w:left="-33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4464B" w:rsidRPr="00137588" w:rsidRDefault="00D4464B" w:rsidP="00D4464B">
            <w:pPr>
              <w:ind w:left="-33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023992" w:rsidRDefault="00023992" w:rsidP="00E63F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4464B" w:rsidRDefault="00D4464B" w:rsidP="00E63F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4464B" w:rsidRPr="00137588" w:rsidRDefault="00D4464B" w:rsidP="00E63F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37%</w:t>
            </w:r>
          </w:p>
        </w:tc>
      </w:tr>
      <w:tr w:rsidR="00023992" w:rsidRPr="00B53786" w:rsidTr="00A8131F">
        <w:tc>
          <w:tcPr>
            <w:tcW w:w="82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23992" w:rsidRPr="00D4464B" w:rsidRDefault="00023992" w:rsidP="00E63F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64B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Modelo intermediário</w:t>
            </w:r>
            <w:r w:rsidRPr="00D4464B">
              <w:rPr>
                <w:rFonts w:ascii="Arial" w:hAnsi="Arial" w:cs="Arial"/>
                <w:color w:val="000000"/>
                <w:sz w:val="22"/>
                <w:szCs w:val="22"/>
              </w:rPr>
              <w:t xml:space="preserve"> entre o Burocrático e o da Excelência na Gestão Pública, cujo foco da gestão de pessoas está saindo de uma atuação operacional para uma participação em nível estratégico; de um modelo de capacitação centrado em treinamento para um de desenvolvimento de pessoas; uma atuação preocupada em mapear os processos fazendários e alocar as pessoas em função de suas competências, mas com observância do caráter legal das normas e regulamentos.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D4464B" w:rsidRDefault="00D4464B" w:rsidP="00D4464B">
            <w:pPr>
              <w:ind w:left="-33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4464B" w:rsidRDefault="00D4464B" w:rsidP="00D4464B">
            <w:pPr>
              <w:ind w:left="-33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4464B" w:rsidRDefault="00D4464B" w:rsidP="00D4464B">
            <w:pPr>
              <w:ind w:left="-33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4464B" w:rsidRPr="00137588" w:rsidRDefault="00D4464B" w:rsidP="00D4464B">
            <w:pPr>
              <w:ind w:left="-33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023992" w:rsidRDefault="00023992" w:rsidP="00E63F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4464B" w:rsidRDefault="00D4464B" w:rsidP="00E63F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4464B" w:rsidRDefault="00D4464B" w:rsidP="00E63F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4464B" w:rsidRPr="00137588" w:rsidRDefault="00D4464B" w:rsidP="00E63F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50%</w:t>
            </w:r>
          </w:p>
        </w:tc>
      </w:tr>
      <w:tr w:rsidR="00023992" w:rsidRPr="00B53786" w:rsidTr="00A8131F">
        <w:tc>
          <w:tcPr>
            <w:tcW w:w="82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992" w:rsidRPr="00D4464B" w:rsidRDefault="00023992" w:rsidP="00E63F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64B">
              <w:rPr>
                <w:rFonts w:ascii="Arial" w:hAnsi="Arial" w:cs="Arial"/>
                <w:b/>
                <w:color w:val="000000"/>
                <w:sz w:val="22"/>
                <w:szCs w:val="22"/>
              </w:rPr>
              <w:t>Modelo da Excelência</w:t>
            </w:r>
            <w:r w:rsidRPr="00D4464B">
              <w:rPr>
                <w:rFonts w:ascii="Arial" w:hAnsi="Arial" w:cs="Arial"/>
                <w:color w:val="000000"/>
                <w:sz w:val="22"/>
                <w:szCs w:val="22"/>
              </w:rPr>
              <w:t xml:space="preserve"> na Gestão Pública cujo paradigma está relacionado com o conceito de homem organizacional (aquele que desempenha diferentes papéis na organização); área de gestão de pessoas</w:t>
            </w:r>
            <w:proofErr w:type="gramStart"/>
            <w:r w:rsidRPr="00D4464B">
              <w:rPr>
                <w:rFonts w:ascii="Arial" w:hAnsi="Arial" w:cs="Arial"/>
                <w:color w:val="000000"/>
                <w:sz w:val="22"/>
                <w:szCs w:val="22"/>
              </w:rPr>
              <w:t xml:space="preserve">  </w:t>
            </w:r>
            <w:proofErr w:type="gramEnd"/>
            <w:r w:rsidRPr="00D4464B">
              <w:rPr>
                <w:rFonts w:ascii="Arial" w:hAnsi="Arial" w:cs="Arial"/>
                <w:color w:val="000000"/>
                <w:sz w:val="22"/>
                <w:szCs w:val="22"/>
              </w:rPr>
              <w:t>posicionada e com efetiva participação no nível estratégico; foco da capacitação no desenvolvimento de pessoas (dimensão profissional e individual); com processos fazendários mapeados e a alocação, gestão e avaliação de pessoas por competências, alinhadas às competências essenciais e as estratégias da organização.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023992" w:rsidRDefault="00023992" w:rsidP="00E63F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4464B" w:rsidRDefault="00D4464B" w:rsidP="00E63F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4464B" w:rsidRDefault="00D4464B" w:rsidP="00E63F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4464B" w:rsidRPr="00137588" w:rsidRDefault="00D4464B" w:rsidP="00D4464B">
            <w:pPr>
              <w:ind w:left="-33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023992" w:rsidRDefault="00023992" w:rsidP="00E63F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4464B" w:rsidRDefault="00D4464B" w:rsidP="00E63F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4464B" w:rsidRDefault="00D4464B" w:rsidP="00E63F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4464B" w:rsidRPr="00137588" w:rsidRDefault="00D4464B" w:rsidP="00E63F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13%</w:t>
            </w:r>
          </w:p>
        </w:tc>
      </w:tr>
      <w:tr w:rsidR="00023992" w:rsidRPr="00B53786" w:rsidTr="00A8131F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23992" w:rsidRPr="00D4464B" w:rsidRDefault="00D4464B" w:rsidP="00D4464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4464B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023992" w:rsidRPr="00D4464B" w:rsidRDefault="00D4464B" w:rsidP="00D4464B">
            <w:pPr>
              <w:ind w:left="-33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446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023992" w:rsidRPr="00D4464B" w:rsidRDefault="00D4464B" w:rsidP="00E63F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100%</w:t>
            </w:r>
          </w:p>
        </w:tc>
      </w:tr>
    </w:tbl>
    <w:p w:rsidR="00023992" w:rsidRPr="00572377" w:rsidRDefault="00A8131F" w:rsidP="000239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023992" w:rsidRPr="008B6260">
        <w:rPr>
          <w:rFonts w:ascii="Arial" w:hAnsi="Arial" w:cs="Arial"/>
          <w:b/>
          <w:sz w:val="22"/>
          <w:szCs w:val="22"/>
        </w:rPr>
        <w:t>Fonte:</w:t>
      </w:r>
      <w:r w:rsidR="00023992" w:rsidRPr="008B6260">
        <w:rPr>
          <w:rFonts w:ascii="Arial" w:hAnsi="Arial" w:cs="Arial"/>
          <w:sz w:val="22"/>
          <w:szCs w:val="22"/>
        </w:rPr>
        <w:t xml:space="preserve"> Dados primários, GDFAZ, 2013.</w:t>
      </w:r>
    </w:p>
    <w:p w:rsidR="005A0749" w:rsidRDefault="005A0749" w:rsidP="00023992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1D6626" w:rsidRDefault="001D6626" w:rsidP="001D6626">
      <w:pPr>
        <w:tabs>
          <w:tab w:val="left" w:pos="153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Gráfico 07</w:t>
      </w:r>
      <w:r w:rsidRPr="00572377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Modelos de Gestão de Pessoas das SEFAZ</w:t>
      </w:r>
    </w:p>
    <w:p w:rsidR="001D6626" w:rsidRPr="001D6626" w:rsidRDefault="001D6626" w:rsidP="001D6626">
      <w:pPr>
        <w:tabs>
          <w:tab w:val="left" w:pos="1530"/>
        </w:tabs>
        <w:jc w:val="center"/>
        <w:rPr>
          <w:rFonts w:ascii="Arial" w:hAnsi="Arial" w:cs="Arial"/>
          <w:b/>
          <w:sz w:val="16"/>
          <w:szCs w:val="16"/>
        </w:rPr>
      </w:pPr>
    </w:p>
    <w:p w:rsidR="001D6626" w:rsidRDefault="001D6626" w:rsidP="001D6626">
      <w:pPr>
        <w:tabs>
          <w:tab w:val="left" w:pos="15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819775" cy="2257425"/>
            <wp:effectExtent l="19050" t="0" r="9525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8131F" w:rsidRDefault="001D6626" w:rsidP="001D6626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8B6260">
        <w:rPr>
          <w:rFonts w:ascii="Arial" w:hAnsi="Arial" w:cs="Arial"/>
          <w:b/>
          <w:sz w:val="22"/>
          <w:szCs w:val="22"/>
        </w:rPr>
        <w:t>Fonte:</w:t>
      </w:r>
      <w:r w:rsidRPr="008B6260">
        <w:rPr>
          <w:rFonts w:ascii="Arial" w:hAnsi="Arial" w:cs="Arial"/>
          <w:sz w:val="22"/>
          <w:szCs w:val="22"/>
        </w:rPr>
        <w:t xml:space="preserve"> Dados primários, GDFAZ, 2013.</w:t>
      </w:r>
    </w:p>
    <w:p w:rsidR="00C5540D" w:rsidRDefault="00C5540D" w:rsidP="001D6626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:rsidR="00C5540D" w:rsidRDefault="00C5540D" w:rsidP="001D6626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:rsidR="00C5540D" w:rsidRDefault="00C5540D" w:rsidP="001D6626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:rsidR="00603D9A" w:rsidRDefault="00603D9A" w:rsidP="001D6626">
      <w:pPr>
        <w:tabs>
          <w:tab w:val="left" w:pos="2880"/>
        </w:tabs>
        <w:rPr>
          <w:rFonts w:ascii="Arial" w:hAnsi="Arial" w:cs="Arial"/>
          <w:b/>
          <w:sz w:val="28"/>
          <w:szCs w:val="28"/>
        </w:rPr>
      </w:pPr>
    </w:p>
    <w:p w:rsidR="0021349A" w:rsidRDefault="00C5540D" w:rsidP="001D6626">
      <w:pPr>
        <w:tabs>
          <w:tab w:val="left" w:pos="288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 w:rsidRPr="00BA671F">
        <w:rPr>
          <w:rFonts w:ascii="Arial" w:hAnsi="Arial" w:cs="Arial"/>
          <w:b/>
          <w:sz w:val="28"/>
          <w:szCs w:val="28"/>
        </w:rPr>
        <w:t>3.11</w:t>
      </w:r>
      <w:r w:rsidRPr="00BA671F">
        <w:rPr>
          <w:rFonts w:ascii="Arial" w:hAnsi="Arial" w:cs="Arial"/>
          <w:sz w:val="28"/>
          <w:szCs w:val="28"/>
        </w:rPr>
        <w:t xml:space="preserve"> </w:t>
      </w:r>
      <w:r w:rsidR="00BA671F" w:rsidRPr="00BA671F">
        <w:rPr>
          <w:rFonts w:ascii="Arial" w:hAnsi="Arial" w:cs="Arial"/>
          <w:b/>
          <w:bCs/>
          <w:color w:val="000000"/>
          <w:sz w:val="28"/>
          <w:szCs w:val="28"/>
        </w:rPr>
        <w:t>Desafios enfrentados para adotar o modelo de Gestão de Pessoas</w:t>
      </w:r>
    </w:p>
    <w:p w:rsidR="003833F4" w:rsidRDefault="003833F4" w:rsidP="003B1515">
      <w:pPr>
        <w:tabs>
          <w:tab w:val="left" w:pos="288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06547" w:rsidRPr="00306547" w:rsidRDefault="003833F4" w:rsidP="003B1515">
      <w:pPr>
        <w:tabs>
          <w:tab w:val="left" w:pos="2880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833F4">
        <w:rPr>
          <w:rFonts w:ascii="Arial" w:hAnsi="Arial" w:cs="Arial"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06547" w:rsidRPr="00306547">
        <w:rPr>
          <w:rFonts w:ascii="Arial" w:hAnsi="Arial" w:cs="Arial"/>
          <w:bCs/>
          <w:color w:val="000000"/>
          <w:sz w:val="24"/>
          <w:szCs w:val="24"/>
        </w:rPr>
        <w:t>questão</w:t>
      </w:r>
      <w:r w:rsidR="003B151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objetiva</w:t>
      </w:r>
      <w:r w:rsidR="003B1515">
        <w:rPr>
          <w:rFonts w:ascii="Arial" w:hAnsi="Arial" w:cs="Arial"/>
          <w:bCs/>
          <w:color w:val="000000"/>
          <w:sz w:val="24"/>
          <w:szCs w:val="24"/>
        </w:rPr>
        <w:t xml:space="preserve"> detectar os desafios enfrentados pelas instituições pesquisadas para implantar um modelo de gestão de pessoas mais inovador. </w:t>
      </w:r>
      <w:r w:rsidR="008F36DE">
        <w:rPr>
          <w:rFonts w:ascii="Arial" w:hAnsi="Arial" w:cs="Arial"/>
          <w:bCs/>
          <w:color w:val="000000"/>
          <w:sz w:val="24"/>
          <w:szCs w:val="24"/>
        </w:rPr>
        <w:t xml:space="preserve">Nesta questão era possível assinalar mais de uma alternativa, razão pela qual não é apresentado o total das respostas obtidas. </w:t>
      </w:r>
      <w:r w:rsidR="003B1515">
        <w:rPr>
          <w:rFonts w:ascii="Arial" w:hAnsi="Arial" w:cs="Arial"/>
          <w:bCs/>
          <w:color w:val="000000"/>
          <w:sz w:val="24"/>
          <w:szCs w:val="24"/>
        </w:rPr>
        <w:t>As respostas obtidas foram:</w:t>
      </w:r>
    </w:p>
    <w:p w:rsidR="0021349A" w:rsidRDefault="0021349A" w:rsidP="001D6626">
      <w:pPr>
        <w:tabs>
          <w:tab w:val="left" w:pos="2880"/>
        </w:tabs>
        <w:rPr>
          <w:rFonts w:ascii="Arial" w:hAnsi="Arial" w:cs="Arial"/>
          <w:sz w:val="28"/>
          <w:szCs w:val="28"/>
        </w:rPr>
      </w:pPr>
    </w:p>
    <w:p w:rsidR="0021349A" w:rsidRDefault="00E4638D" w:rsidP="00292595">
      <w:pPr>
        <w:tabs>
          <w:tab w:val="left" w:pos="1530"/>
        </w:tabs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Quadro 08</w:t>
      </w:r>
      <w:r w:rsidR="00292595" w:rsidRPr="00572377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Desafios enfrentados para adotar o modelo</w:t>
      </w:r>
    </w:p>
    <w:p w:rsidR="00292595" w:rsidRPr="00292595" w:rsidRDefault="00292595" w:rsidP="00292595">
      <w:pPr>
        <w:tabs>
          <w:tab w:val="left" w:pos="1530"/>
        </w:tabs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9923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2"/>
        <w:gridCol w:w="850"/>
        <w:gridCol w:w="851"/>
      </w:tblGrid>
      <w:tr w:rsidR="0021349A" w:rsidRPr="00137588" w:rsidTr="00E63F39">
        <w:trPr>
          <w:trHeight w:val="250"/>
        </w:trPr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E4638D" w:rsidRDefault="00E4638D" w:rsidP="00E63F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1349A" w:rsidRPr="00137588" w:rsidRDefault="00E4638D" w:rsidP="00E63F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Questões sobre os desafios</w:t>
            </w:r>
            <w:r w:rsidR="0021349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21349A" w:rsidRPr="00137588" w:rsidRDefault="0021349A" w:rsidP="00E63F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37588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Respostas</w:t>
            </w:r>
          </w:p>
        </w:tc>
      </w:tr>
      <w:tr w:rsidR="0021349A" w:rsidRPr="00137588" w:rsidTr="00E63F39">
        <w:trPr>
          <w:trHeight w:val="245"/>
        </w:trPr>
        <w:tc>
          <w:tcPr>
            <w:tcW w:w="8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21349A" w:rsidRPr="00137588" w:rsidRDefault="0021349A" w:rsidP="00E63F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21349A" w:rsidRPr="00137588" w:rsidRDefault="0021349A" w:rsidP="008F36DE">
            <w:pPr>
              <w:ind w:left="-33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375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21349A" w:rsidRPr="00137588" w:rsidRDefault="0021349A" w:rsidP="00E63F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37588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</w:tr>
      <w:tr w:rsidR="00A2761C" w:rsidRPr="00137588" w:rsidTr="0021349A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61C" w:rsidRPr="00A2761C" w:rsidRDefault="00306547" w:rsidP="00E63F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A2761C" w:rsidRPr="00A2761C">
              <w:rPr>
                <w:rFonts w:ascii="Arial" w:hAnsi="Arial" w:cs="Arial"/>
                <w:color w:val="000000"/>
                <w:sz w:val="22"/>
                <w:szCs w:val="22"/>
              </w:rPr>
              <w:t>Mudança da legislação relativa à contratação, movimentação e remuneração do pessoal.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A2761C" w:rsidRPr="00A2761C" w:rsidRDefault="00A2761C" w:rsidP="008F36DE">
            <w:pPr>
              <w:ind w:left="-33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276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A2761C" w:rsidRPr="00A2761C" w:rsidRDefault="00A2761C" w:rsidP="00A276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761C">
              <w:rPr>
                <w:rFonts w:ascii="Arial" w:hAnsi="Arial" w:cs="Arial"/>
                <w:color w:val="000000"/>
                <w:sz w:val="22"/>
                <w:szCs w:val="22"/>
              </w:rPr>
              <w:t>24%</w:t>
            </w:r>
          </w:p>
        </w:tc>
      </w:tr>
      <w:tr w:rsidR="00A2761C" w:rsidRPr="00137588" w:rsidTr="0021349A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61C" w:rsidRPr="00A2761C" w:rsidRDefault="00306547" w:rsidP="00E63F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A2761C" w:rsidRPr="00A2761C">
              <w:rPr>
                <w:rFonts w:ascii="Arial" w:hAnsi="Arial" w:cs="Arial"/>
                <w:color w:val="000000"/>
                <w:sz w:val="22"/>
                <w:szCs w:val="22"/>
              </w:rPr>
              <w:t>Falta de sensibilização e apoio dos dirigentes, do nível estratégico, para a realização das mudanças.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A2761C" w:rsidRPr="00A2761C" w:rsidRDefault="00A2761C" w:rsidP="008F36DE">
            <w:pPr>
              <w:ind w:left="-33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276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A2761C" w:rsidRPr="00A2761C" w:rsidRDefault="00A2761C" w:rsidP="00A276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761C">
              <w:rPr>
                <w:rFonts w:ascii="Arial" w:hAnsi="Arial" w:cs="Arial"/>
                <w:color w:val="000000"/>
                <w:sz w:val="22"/>
                <w:szCs w:val="22"/>
              </w:rPr>
              <w:t>24%</w:t>
            </w:r>
          </w:p>
        </w:tc>
      </w:tr>
      <w:tr w:rsidR="00A2761C" w:rsidRPr="00137588" w:rsidTr="0021349A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61C" w:rsidRPr="00A2761C" w:rsidRDefault="00306547" w:rsidP="00E63F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A2761C" w:rsidRPr="00A2761C">
              <w:rPr>
                <w:rFonts w:ascii="Arial" w:hAnsi="Arial" w:cs="Arial"/>
                <w:color w:val="000000"/>
                <w:sz w:val="22"/>
                <w:szCs w:val="22"/>
              </w:rPr>
              <w:t>Cultura organizacional centrada em um modelo burocrático.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A2761C" w:rsidRPr="00A2761C" w:rsidRDefault="00A2761C" w:rsidP="008F36DE">
            <w:pPr>
              <w:ind w:left="-33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276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A2761C" w:rsidRPr="00A2761C" w:rsidRDefault="00A2761C" w:rsidP="00A276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761C">
              <w:rPr>
                <w:rFonts w:ascii="Arial" w:hAnsi="Arial" w:cs="Arial"/>
                <w:color w:val="000000"/>
                <w:sz w:val="22"/>
                <w:szCs w:val="22"/>
              </w:rPr>
              <w:t>26%</w:t>
            </w:r>
          </w:p>
        </w:tc>
      </w:tr>
      <w:tr w:rsidR="00A2761C" w:rsidRPr="00137588" w:rsidTr="00A2761C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61C" w:rsidRPr="00A2761C" w:rsidRDefault="00306547" w:rsidP="00E63F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A2761C" w:rsidRPr="00A2761C">
              <w:rPr>
                <w:rFonts w:ascii="Arial" w:hAnsi="Arial" w:cs="Arial"/>
                <w:color w:val="000000"/>
                <w:sz w:val="22"/>
                <w:szCs w:val="22"/>
              </w:rPr>
              <w:t>Falta de pessoal especializado, com conhecimentos especializados e adequados ao novo modelo, para planejar e conduzir as mudanças.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A2761C" w:rsidRPr="00A2761C" w:rsidRDefault="00A2761C" w:rsidP="008F36DE">
            <w:pPr>
              <w:ind w:left="-33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276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A2761C" w:rsidRPr="00A2761C" w:rsidRDefault="00A2761C" w:rsidP="00A276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761C">
              <w:rPr>
                <w:rFonts w:ascii="Arial" w:hAnsi="Arial" w:cs="Arial"/>
                <w:color w:val="000000"/>
                <w:sz w:val="22"/>
                <w:szCs w:val="22"/>
              </w:rPr>
              <w:t>26%</w:t>
            </w:r>
          </w:p>
        </w:tc>
      </w:tr>
    </w:tbl>
    <w:p w:rsidR="008B722E" w:rsidRDefault="008B722E" w:rsidP="008B722E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B6260">
        <w:rPr>
          <w:rFonts w:ascii="Arial" w:hAnsi="Arial" w:cs="Arial"/>
          <w:b/>
          <w:sz w:val="22"/>
          <w:szCs w:val="22"/>
        </w:rPr>
        <w:t>Fonte:</w:t>
      </w:r>
      <w:r w:rsidRPr="008B6260">
        <w:rPr>
          <w:rFonts w:ascii="Arial" w:hAnsi="Arial" w:cs="Arial"/>
          <w:sz w:val="22"/>
          <w:szCs w:val="22"/>
        </w:rPr>
        <w:t xml:space="preserve"> Dados primários, GDFAZ, 2013.</w:t>
      </w:r>
    </w:p>
    <w:p w:rsidR="00006700" w:rsidRDefault="00006700" w:rsidP="00006700">
      <w:pPr>
        <w:tabs>
          <w:tab w:val="left" w:pos="2880"/>
        </w:tabs>
        <w:rPr>
          <w:rFonts w:ascii="Arial" w:hAnsi="Arial" w:cs="Arial"/>
          <w:sz w:val="28"/>
          <w:szCs w:val="28"/>
        </w:rPr>
      </w:pPr>
    </w:p>
    <w:p w:rsidR="00006700" w:rsidRDefault="00006700" w:rsidP="00006700">
      <w:pPr>
        <w:tabs>
          <w:tab w:val="left" w:pos="1530"/>
        </w:tabs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Gráfico 08</w:t>
      </w:r>
      <w:r w:rsidRPr="00572377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Desafios enfrentados para adotar o modelo</w:t>
      </w:r>
    </w:p>
    <w:p w:rsidR="00006700" w:rsidRPr="008852DF" w:rsidRDefault="00006700" w:rsidP="0021349A">
      <w:pPr>
        <w:rPr>
          <w:rFonts w:ascii="Arial" w:hAnsi="Arial" w:cs="Arial"/>
          <w:sz w:val="16"/>
          <w:szCs w:val="16"/>
        </w:rPr>
      </w:pPr>
    </w:p>
    <w:p w:rsidR="008852DF" w:rsidRDefault="00586509" w:rsidP="0000670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00725" cy="2381250"/>
            <wp:effectExtent l="19050" t="0" r="9525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E4E90" w:rsidRDefault="008852DF" w:rsidP="008852DF">
      <w:pPr>
        <w:tabs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8B6260">
        <w:rPr>
          <w:rFonts w:ascii="Arial" w:hAnsi="Arial" w:cs="Arial"/>
          <w:b/>
          <w:sz w:val="22"/>
          <w:szCs w:val="22"/>
        </w:rPr>
        <w:t>Fonte:</w:t>
      </w:r>
      <w:r w:rsidRPr="008B6260">
        <w:rPr>
          <w:rFonts w:ascii="Arial" w:hAnsi="Arial" w:cs="Arial"/>
          <w:sz w:val="22"/>
          <w:szCs w:val="22"/>
        </w:rPr>
        <w:t xml:space="preserve"> Dados primários, GDFAZ, 2013.</w:t>
      </w:r>
    </w:p>
    <w:p w:rsidR="00EE4E90" w:rsidRDefault="00EE4E90" w:rsidP="00EE4E90">
      <w:pPr>
        <w:rPr>
          <w:rFonts w:ascii="Arial" w:hAnsi="Arial" w:cs="Arial"/>
          <w:sz w:val="28"/>
          <w:szCs w:val="28"/>
        </w:rPr>
      </w:pPr>
    </w:p>
    <w:p w:rsidR="00006700" w:rsidRDefault="00603D9A" w:rsidP="00603D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Pela</w:t>
      </w:r>
      <w:r w:rsidR="00EE4E90" w:rsidRPr="00EE4E90">
        <w:rPr>
          <w:rFonts w:ascii="Arial" w:hAnsi="Arial" w:cs="Arial"/>
          <w:sz w:val="24"/>
          <w:szCs w:val="24"/>
        </w:rPr>
        <w:t xml:space="preserve">s respostas obtidas </w:t>
      </w:r>
      <w:r>
        <w:rPr>
          <w:rFonts w:ascii="Arial" w:hAnsi="Arial" w:cs="Arial"/>
          <w:sz w:val="24"/>
          <w:szCs w:val="24"/>
        </w:rPr>
        <w:t xml:space="preserve">observa-se que a questão não foi interpretada no sentido de identificar os principais desafios no processo de mudança de um modelo tradicional para </w:t>
      </w:r>
      <w:proofErr w:type="gramStart"/>
      <w:r>
        <w:rPr>
          <w:rFonts w:ascii="Arial" w:hAnsi="Arial" w:cs="Arial"/>
          <w:sz w:val="24"/>
          <w:szCs w:val="24"/>
        </w:rPr>
        <w:t>um outro</w:t>
      </w:r>
      <w:proofErr w:type="gramEnd"/>
      <w:r>
        <w:rPr>
          <w:rFonts w:ascii="Arial" w:hAnsi="Arial" w:cs="Arial"/>
          <w:sz w:val="24"/>
          <w:szCs w:val="24"/>
        </w:rPr>
        <w:t xml:space="preserve"> mais inovador. No entanto, acredita-se que as respostas sejam a expressão da opinião dos respondentes, em função da situação vivida nas SEFAZ.</w:t>
      </w:r>
    </w:p>
    <w:p w:rsidR="00603D9A" w:rsidRDefault="00603D9A" w:rsidP="00603D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03D9A" w:rsidRDefault="00603D9A" w:rsidP="00603D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183D" w:rsidRDefault="0051183D" w:rsidP="00603D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183D" w:rsidRDefault="0051183D" w:rsidP="00603D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856BC" w:rsidRDefault="00603D9A" w:rsidP="00603D9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03D9A">
        <w:rPr>
          <w:rFonts w:ascii="Arial" w:hAnsi="Arial" w:cs="Arial"/>
          <w:b/>
          <w:sz w:val="24"/>
          <w:szCs w:val="24"/>
        </w:rPr>
        <w:t>CONSIDERAÇÕES FINAIS</w:t>
      </w:r>
    </w:p>
    <w:p w:rsidR="001856BC" w:rsidRDefault="001856BC" w:rsidP="001856BC">
      <w:pPr>
        <w:rPr>
          <w:rFonts w:ascii="Arial" w:hAnsi="Arial" w:cs="Arial"/>
          <w:sz w:val="24"/>
          <w:szCs w:val="24"/>
        </w:rPr>
      </w:pPr>
    </w:p>
    <w:p w:rsidR="00603D9A" w:rsidRDefault="001856BC" w:rsidP="001856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Apresenta-se algumas considerações pessoais a partir da pesquisa efetuada, quais sejam:</w:t>
      </w:r>
    </w:p>
    <w:p w:rsidR="001856BC" w:rsidRDefault="001856BC" w:rsidP="001856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856BC" w:rsidRDefault="001856BC" w:rsidP="001856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) As questões formuladas no instrumento de pesquisa foram dimensionadas por uma expectativa de que mais SEFAZ já utilizavam um modelo mais inovador de gestão de pessoas. </w:t>
      </w:r>
    </w:p>
    <w:p w:rsidR="001856BC" w:rsidRDefault="001856BC" w:rsidP="001856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856BC" w:rsidRDefault="001856BC" w:rsidP="001856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) Em relação a estrutura organizacional verifica-se a necessidade de se fazer um nivelamento conceitual sobre o assunto, pois as denominações utilizadas nos leva a interpretar de que existe uma certa confusão. Como por exemplo, a diferenciação entre os órgãos de linha com poder decisório e os classificados como assessoramento.</w:t>
      </w:r>
    </w:p>
    <w:p w:rsidR="001856BC" w:rsidRDefault="001856BC" w:rsidP="001856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856BC" w:rsidRDefault="001856BC" w:rsidP="001856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) No que se refere aos processos desenvolvidos pela área de </w:t>
      </w:r>
      <w:r w:rsidR="009E21B2">
        <w:rPr>
          <w:rFonts w:ascii="Arial" w:hAnsi="Arial" w:cs="Arial"/>
          <w:sz w:val="24"/>
          <w:szCs w:val="24"/>
        </w:rPr>
        <w:t>gestão de pessoas, bem como a percepção dos respondentes, constata-se que, na sua quase totalidade, são processos tradicionais.</w:t>
      </w:r>
    </w:p>
    <w:p w:rsidR="009E21B2" w:rsidRDefault="009E21B2" w:rsidP="001856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E21B2" w:rsidRDefault="009E21B2" w:rsidP="001856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>) Outro ponto importante a considerar é o de que o trabalho desenvolvido pelo Mapeamento das Competências Essenciais e as Trilhas</w:t>
      </w:r>
      <w:r w:rsidR="009C6BCF">
        <w:rPr>
          <w:rFonts w:ascii="Arial" w:hAnsi="Arial" w:cs="Arial"/>
          <w:sz w:val="24"/>
          <w:szCs w:val="24"/>
        </w:rPr>
        <w:t>, pelas respostas obtidas, ainda não encontram um cenário adequado para uma efetiva implantação.</w:t>
      </w:r>
    </w:p>
    <w:p w:rsidR="009C6BCF" w:rsidRDefault="009C6BCF" w:rsidP="001856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6BCF" w:rsidRDefault="009C6BCF" w:rsidP="001856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3674AA">
        <w:rPr>
          <w:rFonts w:ascii="Arial" w:hAnsi="Arial" w:cs="Arial"/>
          <w:sz w:val="24"/>
          <w:szCs w:val="24"/>
        </w:rPr>
        <w:t>Como contribuição, sugere-se algumas trabalhos a serem desenvolvidos para proceder a inovação efetiva da área de gestão de pessoas das SEFAZ, tais como:</w:t>
      </w:r>
    </w:p>
    <w:p w:rsidR="003674AA" w:rsidRDefault="003674AA" w:rsidP="001856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trabalhar junto às comissões do CONFAZ para que haja uma sensibilização dos secretários para a transformação da área de gestão de pessoas em órgão estratégico, talvez, nível de diretoria, envolvendo todos os processos.</w:t>
      </w:r>
    </w:p>
    <w:p w:rsidR="003674AA" w:rsidRDefault="003674AA" w:rsidP="001856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674AA" w:rsidRDefault="003674AA" w:rsidP="001856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efetuar um trabalho de mapeamento de processos da área de gestão de pessoas a exemplo do que foi feito com as trilhas.</w:t>
      </w:r>
    </w:p>
    <w:p w:rsidR="003674AA" w:rsidRDefault="003674AA" w:rsidP="001856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674AA" w:rsidRDefault="003674AA" w:rsidP="001856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242236">
        <w:rPr>
          <w:rFonts w:ascii="Arial" w:hAnsi="Arial" w:cs="Arial"/>
          <w:sz w:val="24"/>
          <w:szCs w:val="24"/>
        </w:rPr>
        <w:t xml:space="preserve">o GDFAZ deveria </w:t>
      </w:r>
      <w:r>
        <w:rPr>
          <w:rFonts w:ascii="Arial" w:hAnsi="Arial" w:cs="Arial"/>
          <w:sz w:val="24"/>
          <w:szCs w:val="24"/>
        </w:rPr>
        <w:t>elaborar um projeto de um curso de aperfeiçoamento em gestão de pessoas para ofertar a todas as SEFAZ, contemplando um novo paradigma. O curso deveria ser ofertado para as pessoas que atuam em todas as estruturas que lidam com pessoas, mesmo que estejam em unidades diferentes.</w:t>
      </w:r>
    </w:p>
    <w:p w:rsidR="00242236" w:rsidRDefault="00242236" w:rsidP="001856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42236" w:rsidRDefault="00242236" w:rsidP="00242236">
      <w:pPr>
        <w:rPr>
          <w:rFonts w:ascii="Arial" w:hAnsi="Arial" w:cs="Arial"/>
          <w:sz w:val="24"/>
          <w:szCs w:val="24"/>
        </w:rPr>
      </w:pPr>
    </w:p>
    <w:p w:rsidR="003674AA" w:rsidRPr="00242236" w:rsidRDefault="00242236" w:rsidP="00242236">
      <w:pPr>
        <w:tabs>
          <w:tab w:val="left" w:pos="40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São Luís (MA), em 16 de agosto de 2013.</w:t>
      </w:r>
    </w:p>
    <w:sectPr w:rsidR="003674AA" w:rsidRPr="00242236" w:rsidSect="002F654B">
      <w:headerReference w:type="default" r:id="rId22"/>
      <w:footerReference w:type="even" r:id="rId23"/>
      <w:footerReference w:type="default" r:id="rId24"/>
      <w:pgSz w:w="12240" w:h="15840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152" w:rsidRDefault="00DE6152">
      <w:r>
        <w:separator/>
      </w:r>
    </w:p>
  </w:endnote>
  <w:endnote w:type="continuationSeparator" w:id="0">
    <w:p w:rsidR="00DE6152" w:rsidRDefault="00DE6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F39" w:rsidRDefault="00E63F39" w:rsidP="00A21C6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63F39" w:rsidRDefault="00E63F39" w:rsidP="008B626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F39" w:rsidRDefault="00E63F39" w:rsidP="00A21C6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1183D">
      <w:rPr>
        <w:rStyle w:val="Nmerodepgina"/>
        <w:noProof/>
      </w:rPr>
      <w:t>15</w:t>
    </w:r>
    <w:r>
      <w:rPr>
        <w:rStyle w:val="Nmerodepgina"/>
      </w:rPr>
      <w:fldChar w:fldCharType="end"/>
    </w:r>
  </w:p>
  <w:p w:rsidR="00E63F39" w:rsidRDefault="00E63F39" w:rsidP="008B6260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152" w:rsidRDefault="00DE6152">
      <w:r>
        <w:separator/>
      </w:r>
    </w:p>
  </w:footnote>
  <w:footnote w:type="continuationSeparator" w:id="0">
    <w:p w:rsidR="00DE6152" w:rsidRDefault="00DE6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1" w:type="dxa"/>
      <w:tblLayout w:type="fixed"/>
      <w:tblCellMar>
        <w:left w:w="70" w:type="dxa"/>
        <w:right w:w="70" w:type="dxa"/>
      </w:tblCellMar>
      <w:tblLook w:val="0000"/>
    </w:tblPr>
    <w:tblGrid>
      <w:gridCol w:w="1702"/>
      <w:gridCol w:w="7759"/>
    </w:tblGrid>
    <w:tr w:rsidR="00E63F39">
      <w:trPr>
        <w:cantSplit/>
        <w:trHeight w:val="1293"/>
      </w:trPr>
      <w:tc>
        <w:tcPr>
          <w:tcW w:w="1702" w:type="dxa"/>
        </w:tcPr>
        <w:p w:rsidR="00E63F39" w:rsidRDefault="00E63F39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1038225" cy="800100"/>
                <wp:effectExtent l="19050" t="0" r="9525" b="0"/>
                <wp:docPr id="9" name="Imagem 9" descr="capa_ano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apa_ano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9" w:type="dxa"/>
          <w:shd w:val="clear" w:color="auto" w:fill="99CCFF"/>
          <w:vAlign w:val="center"/>
        </w:tcPr>
        <w:p w:rsidR="00E63F39" w:rsidRPr="00B0625B" w:rsidRDefault="00E63F39">
          <w:pPr>
            <w:pStyle w:val="Cabealho"/>
            <w:spacing w:before="120"/>
            <w:jc w:val="center"/>
            <w:rPr>
              <w:rFonts w:ascii="Arial" w:hAnsi="Arial" w:cs="Arial"/>
              <w:b/>
              <w:color w:val="000080"/>
              <w:sz w:val="28"/>
              <w:szCs w:val="28"/>
            </w:rPr>
          </w:pPr>
          <w:r w:rsidRPr="00B0625B">
            <w:rPr>
              <w:rFonts w:ascii="Arial" w:hAnsi="Arial" w:cs="Arial"/>
              <w:b/>
              <w:color w:val="000080"/>
              <w:sz w:val="28"/>
              <w:szCs w:val="28"/>
            </w:rPr>
            <w:t>Grupo de Desenvolvimento do Servidor Fazendário</w:t>
          </w:r>
        </w:p>
        <w:p w:rsidR="00E63F39" w:rsidRDefault="00E63F39">
          <w:pPr>
            <w:pStyle w:val="Cabealho"/>
            <w:jc w:val="center"/>
            <w:rPr>
              <w:sz w:val="28"/>
            </w:rPr>
          </w:pPr>
        </w:p>
      </w:tc>
    </w:tr>
  </w:tbl>
  <w:p w:rsidR="00E63F39" w:rsidRDefault="00E63F3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3EE078A"/>
    <w:multiLevelType w:val="hybridMultilevel"/>
    <w:tmpl w:val="092881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11B4D"/>
    <w:multiLevelType w:val="hybridMultilevel"/>
    <w:tmpl w:val="0A469CD2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F37AD9"/>
    <w:multiLevelType w:val="multilevel"/>
    <w:tmpl w:val="CDF83C40"/>
    <w:lvl w:ilvl="0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35478A"/>
    <w:multiLevelType w:val="hybridMultilevel"/>
    <w:tmpl w:val="CDF83C40"/>
    <w:lvl w:ilvl="0" w:tplc="BB1EE66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4B56EC"/>
    <w:multiLevelType w:val="hybridMultilevel"/>
    <w:tmpl w:val="A84E3F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BC2049"/>
    <w:multiLevelType w:val="multilevel"/>
    <w:tmpl w:val="CDF83C40"/>
    <w:lvl w:ilvl="0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C336B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3667255"/>
    <w:multiLevelType w:val="singleLevel"/>
    <w:tmpl w:val="451CA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num w:numId="1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56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>
      <o:colormenu v:ext="edit" fillcolor="maroon" strokecolor="maroon"/>
    </o:shapedefaults>
  </w:hdrShapeDefaults>
  <w:footnotePr>
    <w:footnote w:id="-1"/>
    <w:footnote w:id="0"/>
  </w:footnotePr>
  <w:endnotePr>
    <w:endnote w:id="-1"/>
    <w:endnote w:id="0"/>
  </w:endnotePr>
  <w:compat/>
  <w:rsids>
    <w:rsidRoot w:val="000B71F8"/>
    <w:rsid w:val="0000387F"/>
    <w:rsid w:val="00006700"/>
    <w:rsid w:val="00016162"/>
    <w:rsid w:val="00023992"/>
    <w:rsid w:val="00047D8C"/>
    <w:rsid w:val="00050AB1"/>
    <w:rsid w:val="00060823"/>
    <w:rsid w:val="000623F6"/>
    <w:rsid w:val="00075C49"/>
    <w:rsid w:val="000B71F8"/>
    <w:rsid w:val="000B765D"/>
    <w:rsid w:val="001162B7"/>
    <w:rsid w:val="00137588"/>
    <w:rsid w:val="00143B3C"/>
    <w:rsid w:val="0014586C"/>
    <w:rsid w:val="00176E1B"/>
    <w:rsid w:val="001812F3"/>
    <w:rsid w:val="001856BC"/>
    <w:rsid w:val="00187D00"/>
    <w:rsid w:val="001D55E1"/>
    <w:rsid w:val="001D6626"/>
    <w:rsid w:val="001F0D11"/>
    <w:rsid w:val="0021349A"/>
    <w:rsid w:val="002346C5"/>
    <w:rsid w:val="00242236"/>
    <w:rsid w:val="00273D17"/>
    <w:rsid w:val="0029257B"/>
    <w:rsid w:val="00292595"/>
    <w:rsid w:val="002A366D"/>
    <w:rsid w:val="002E44F9"/>
    <w:rsid w:val="002F654B"/>
    <w:rsid w:val="00306547"/>
    <w:rsid w:val="00313072"/>
    <w:rsid w:val="003248B2"/>
    <w:rsid w:val="003565A5"/>
    <w:rsid w:val="003674AA"/>
    <w:rsid w:val="003833F4"/>
    <w:rsid w:val="003B1515"/>
    <w:rsid w:val="003B6608"/>
    <w:rsid w:val="003F26B9"/>
    <w:rsid w:val="003F64EF"/>
    <w:rsid w:val="004252E1"/>
    <w:rsid w:val="00426F5B"/>
    <w:rsid w:val="00433500"/>
    <w:rsid w:val="00463395"/>
    <w:rsid w:val="00465D7C"/>
    <w:rsid w:val="004754DF"/>
    <w:rsid w:val="00496E79"/>
    <w:rsid w:val="004F054B"/>
    <w:rsid w:val="0051183D"/>
    <w:rsid w:val="00516C7E"/>
    <w:rsid w:val="00525F29"/>
    <w:rsid w:val="0053326D"/>
    <w:rsid w:val="00551509"/>
    <w:rsid w:val="00572377"/>
    <w:rsid w:val="00574F1B"/>
    <w:rsid w:val="00581974"/>
    <w:rsid w:val="00586509"/>
    <w:rsid w:val="005A0749"/>
    <w:rsid w:val="005D5319"/>
    <w:rsid w:val="00603D9A"/>
    <w:rsid w:val="006478E6"/>
    <w:rsid w:val="0066688A"/>
    <w:rsid w:val="0067098F"/>
    <w:rsid w:val="006C3200"/>
    <w:rsid w:val="0071191A"/>
    <w:rsid w:val="0073142B"/>
    <w:rsid w:val="00767498"/>
    <w:rsid w:val="00797B32"/>
    <w:rsid w:val="007A29AA"/>
    <w:rsid w:val="007D34C6"/>
    <w:rsid w:val="00802BFE"/>
    <w:rsid w:val="00807A29"/>
    <w:rsid w:val="00826C3F"/>
    <w:rsid w:val="00831487"/>
    <w:rsid w:val="00845275"/>
    <w:rsid w:val="00845E6E"/>
    <w:rsid w:val="00846183"/>
    <w:rsid w:val="00857654"/>
    <w:rsid w:val="008723A5"/>
    <w:rsid w:val="008852DF"/>
    <w:rsid w:val="0088752A"/>
    <w:rsid w:val="00890FA4"/>
    <w:rsid w:val="008B6260"/>
    <w:rsid w:val="008B722E"/>
    <w:rsid w:val="008C49D1"/>
    <w:rsid w:val="008D24CF"/>
    <w:rsid w:val="008E0888"/>
    <w:rsid w:val="008F36DE"/>
    <w:rsid w:val="00960199"/>
    <w:rsid w:val="0098562D"/>
    <w:rsid w:val="00994B17"/>
    <w:rsid w:val="009A0521"/>
    <w:rsid w:val="009C6BCF"/>
    <w:rsid w:val="009E21B2"/>
    <w:rsid w:val="009F7027"/>
    <w:rsid w:val="00A13A36"/>
    <w:rsid w:val="00A21C6C"/>
    <w:rsid w:val="00A2761C"/>
    <w:rsid w:val="00A54153"/>
    <w:rsid w:val="00A755B7"/>
    <w:rsid w:val="00A8131F"/>
    <w:rsid w:val="00AB4F49"/>
    <w:rsid w:val="00AE424B"/>
    <w:rsid w:val="00AE4846"/>
    <w:rsid w:val="00B02610"/>
    <w:rsid w:val="00B0625B"/>
    <w:rsid w:val="00B41A5F"/>
    <w:rsid w:val="00B50180"/>
    <w:rsid w:val="00B668E5"/>
    <w:rsid w:val="00B727CC"/>
    <w:rsid w:val="00B732A5"/>
    <w:rsid w:val="00B90626"/>
    <w:rsid w:val="00BA4753"/>
    <w:rsid w:val="00BA5A15"/>
    <w:rsid w:val="00BA671F"/>
    <w:rsid w:val="00BB6152"/>
    <w:rsid w:val="00C26AE6"/>
    <w:rsid w:val="00C30E65"/>
    <w:rsid w:val="00C31BD6"/>
    <w:rsid w:val="00C40EBD"/>
    <w:rsid w:val="00C5540D"/>
    <w:rsid w:val="00C76587"/>
    <w:rsid w:val="00C8272B"/>
    <w:rsid w:val="00C93FEF"/>
    <w:rsid w:val="00CB3B04"/>
    <w:rsid w:val="00CD0FDA"/>
    <w:rsid w:val="00CE6BF0"/>
    <w:rsid w:val="00D03182"/>
    <w:rsid w:val="00D108BD"/>
    <w:rsid w:val="00D43CFD"/>
    <w:rsid w:val="00D4464B"/>
    <w:rsid w:val="00D468F1"/>
    <w:rsid w:val="00D52A29"/>
    <w:rsid w:val="00D65396"/>
    <w:rsid w:val="00D9120C"/>
    <w:rsid w:val="00D91F3E"/>
    <w:rsid w:val="00DA0437"/>
    <w:rsid w:val="00DB00FA"/>
    <w:rsid w:val="00DC167B"/>
    <w:rsid w:val="00DE6152"/>
    <w:rsid w:val="00E16321"/>
    <w:rsid w:val="00E24240"/>
    <w:rsid w:val="00E4638D"/>
    <w:rsid w:val="00E63F39"/>
    <w:rsid w:val="00E66C19"/>
    <w:rsid w:val="00E76BD5"/>
    <w:rsid w:val="00E8047B"/>
    <w:rsid w:val="00E94897"/>
    <w:rsid w:val="00EB1150"/>
    <w:rsid w:val="00ED1CCE"/>
    <w:rsid w:val="00EE4E90"/>
    <w:rsid w:val="00F11352"/>
    <w:rsid w:val="00F14A54"/>
    <w:rsid w:val="00F4745F"/>
    <w:rsid w:val="00F71091"/>
    <w:rsid w:val="00F81987"/>
    <w:rsid w:val="00FA2E93"/>
    <w:rsid w:val="00FB5416"/>
    <w:rsid w:val="00FD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maroon" strokecolor="maroon"/>
    </o:shapedefaults>
    <o:shapelayout v:ext="edit">
      <o:idmap v:ext="edit" data="1"/>
      <o:rules v:ext="edit">
        <o:r id="V:Rule2" type="connector" idref="#_x0000_s11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321"/>
  </w:style>
  <w:style w:type="paragraph" w:styleId="Ttulo1">
    <w:name w:val="heading 1"/>
    <w:basedOn w:val="Normal"/>
    <w:next w:val="Normal"/>
    <w:qFormat/>
    <w:rsid w:val="00E16321"/>
    <w:pPr>
      <w:keepNext/>
      <w:spacing w:before="120"/>
      <w:outlineLvl w:val="0"/>
    </w:pPr>
    <w:rPr>
      <w:rFonts w:ascii="Arial" w:hAnsi="Arial"/>
      <w:snapToGrid w:val="0"/>
      <w:color w:val="000000"/>
      <w:sz w:val="24"/>
    </w:rPr>
  </w:style>
  <w:style w:type="paragraph" w:styleId="Ttulo2">
    <w:name w:val="heading 2"/>
    <w:basedOn w:val="Normal"/>
    <w:next w:val="Normal"/>
    <w:qFormat/>
    <w:rsid w:val="00E16321"/>
    <w:pPr>
      <w:keepNext/>
      <w:jc w:val="center"/>
      <w:outlineLvl w:val="1"/>
    </w:pPr>
    <w:rPr>
      <w:rFonts w:ascii="Arial" w:hAnsi="Arial"/>
      <w:b/>
      <w:snapToGrid w:val="0"/>
      <w:color w:val="0000FF"/>
      <w:sz w:val="28"/>
    </w:rPr>
  </w:style>
  <w:style w:type="paragraph" w:styleId="Ttulo8">
    <w:name w:val="heading 8"/>
    <w:basedOn w:val="Normal"/>
    <w:next w:val="Normal"/>
    <w:qFormat/>
    <w:rsid w:val="0098562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1632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16321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E16321"/>
    <w:pPr>
      <w:jc w:val="center"/>
    </w:pPr>
    <w:rPr>
      <w:rFonts w:ascii="Comic Sans MS" w:hAnsi="Comic Sans MS"/>
      <w:sz w:val="32"/>
    </w:rPr>
  </w:style>
  <w:style w:type="character" w:styleId="Hyperlink">
    <w:name w:val="Hyperlink"/>
    <w:basedOn w:val="Fontepargpadro"/>
    <w:rsid w:val="0066688A"/>
    <w:rPr>
      <w:color w:val="0000FF"/>
      <w:u w:val="single"/>
    </w:rPr>
  </w:style>
  <w:style w:type="character" w:styleId="Nmerodepgina">
    <w:name w:val="page number"/>
    <w:basedOn w:val="Fontepargpadro"/>
    <w:rsid w:val="008B6260"/>
  </w:style>
  <w:style w:type="table" w:styleId="Tabelacomgrade">
    <w:name w:val="Table Grid"/>
    <w:basedOn w:val="Tabelanormal"/>
    <w:rsid w:val="00426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6B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B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5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3725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3.xml"/><Relationship Id="rId7" Type="http://schemas.openxmlformats.org/officeDocument/2006/relationships/hyperlink" Target="https://docs.google.com/forms/d/15PFLYyQzFI9TM0Mf4VCtVB7fq4vFOiCchvVkboEozaI/viewform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barChart>
        <c:barDir val="bar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Série 1</c:v>
                </c:pt>
              </c:strCache>
            </c:strRef>
          </c:tx>
          <c:spPr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dPt>
            <c:idx val="0"/>
            <c:spPr>
              <a:solidFill>
                <a:srgbClr val="00800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Pt>
            <c:idx val="1"/>
            <c:spPr>
              <a:solidFill>
                <a:srgbClr val="C0000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Pt>
            <c:idx val="2"/>
            <c:spPr>
              <a:solidFill>
                <a:schemeClr val="tx2">
                  <a:lumMod val="75000"/>
                </a:schemeClr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Pt>
            <c:idx val="3"/>
            <c:spPr>
              <a:solidFill>
                <a:srgbClr val="FFC00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cat>
            <c:strRef>
              <c:f>Plan1!$A$2:$A$5</c:f>
              <c:strCache>
                <c:ptCount val="4"/>
                <c:pt idx="0">
                  <c:v>Planejamento Estratégico</c:v>
                </c:pt>
                <c:pt idx="1">
                  <c:v>Mapeamento de Processos</c:v>
                </c:pt>
                <c:pt idx="2">
                  <c:v>Competências Essenciais</c:v>
                </c:pt>
                <c:pt idx="3">
                  <c:v>Competências Individuais</c:v>
                </c:pt>
              </c:strCache>
            </c:strRef>
          </c:cat>
          <c:val>
            <c:numRef>
              <c:f>Plan1!$B$2:$B$5</c:f>
              <c:numCache>
                <c:formatCode>0%</c:formatCode>
                <c:ptCount val="4"/>
                <c:pt idx="0">
                  <c:v>0.5</c:v>
                </c:pt>
                <c:pt idx="1">
                  <c:v>0.27</c:v>
                </c:pt>
                <c:pt idx="2">
                  <c:v>0.14000000000000001</c:v>
                </c:pt>
                <c:pt idx="3">
                  <c:v>9.0000000000000052E-2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Colunas1</c:v>
                </c:pt>
              </c:strCache>
            </c:strRef>
          </c:tx>
          <c:cat>
            <c:strRef>
              <c:f>Plan1!$A$2:$A$5</c:f>
              <c:strCache>
                <c:ptCount val="4"/>
                <c:pt idx="0">
                  <c:v>Planejamento Estratégico</c:v>
                </c:pt>
                <c:pt idx="1">
                  <c:v>Mapeamento de Processos</c:v>
                </c:pt>
                <c:pt idx="2">
                  <c:v>Competências Essenciais</c:v>
                </c:pt>
                <c:pt idx="3">
                  <c:v>Competências Individuais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Colunas2</c:v>
                </c:pt>
              </c:strCache>
            </c:strRef>
          </c:tx>
          <c:cat>
            <c:strRef>
              <c:f>Plan1!$A$2:$A$5</c:f>
              <c:strCache>
                <c:ptCount val="4"/>
                <c:pt idx="0">
                  <c:v>Planejamento Estratégico</c:v>
                </c:pt>
                <c:pt idx="1">
                  <c:v>Mapeamento de Processos</c:v>
                </c:pt>
                <c:pt idx="2">
                  <c:v>Competências Essenciais</c:v>
                </c:pt>
                <c:pt idx="3">
                  <c:v>Competências Individuais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axId val="66239872"/>
        <c:axId val="66616320"/>
      </c:barChart>
      <c:catAx>
        <c:axId val="66239872"/>
        <c:scaling>
          <c:orientation val="minMax"/>
        </c:scaling>
        <c:axPos val="l"/>
        <c:tickLblPos val="nextTo"/>
        <c:crossAx val="66616320"/>
        <c:crosses val="autoZero"/>
        <c:auto val="1"/>
        <c:lblAlgn val="ctr"/>
        <c:lblOffset val="100"/>
      </c:catAx>
      <c:valAx>
        <c:axId val="66616320"/>
        <c:scaling>
          <c:orientation val="minMax"/>
        </c:scaling>
        <c:axPos val="b"/>
        <c:majorGridlines/>
        <c:numFmt formatCode="0%" sourceLinked="1"/>
        <c:tickLblPos val="nextTo"/>
        <c:crossAx val="66239872"/>
        <c:crosses val="autoZero"/>
        <c:crossBetween val="between"/>
      </c:valAx>
      <c:spPr>
        <a:solidFill>
          <a:schemeClr val="bg1">
            <a:lumMod val="85000"/>
          </a:schemeClr>
        </a:solidFill>
        <a:ln>
          <a:solidFill>
            <a:schemeClr val="bg1">
              <a:lumMod val="85000"/>
            </a:schemeClr>
          </a:solidFill>
        </a:ln>
        <a:scene3d>
          <a:camera prst="orthographicFront"/>
          <a:lightRig rig="threePt" dir="t"/>
        </a:scene3d>
        <a:sp3d>
          <a:bevelT w="6350"/>
        </a:sp3d>
      </c:spPr>
    </c:plotArea>
    <c:plotVisOnly val="1"/>
  </c:chart>
  <c:spPr>
    <a:solidFill>
      <a:schemeClr val="bg1">
        <a:lumMod val="85000"/>
      </a:schemeClr>
    </a:solidFill>
    <a:ln w="28575"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Colunas3</c:v>
                </c:pt>
              </c:strCache>
            </c:strRef>
          </c:tx>
          <c:dPt>
            <c:idx val="0"/>
            <c:spPr>
              <a:solidFill>
                <a:srgbClr val="00660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Pt>
            <c:idx val="2"/>
            <c:spPr>
              <a:solidFill>
                <a:srgbClr val="000066"/>
              </a:solidFill>
              <a:ln>
                <a:noFill/>
              </a:ln>
            </c:spPr>
          </c:dPt>
          <c:dLbls>
            <c:showVal val="1"/>
          </c:dLbls>
          <c:cat>
            <c:strRef>
              <c:f>Plan1!$A$2:$A$5</c:f>
              <c:strCache>
                <c:ptCount val="3"/>
                <c:pt idx="0">
                  <c:v>Modelo Tradicional</c:v>
                </c:pt>
                <c:pt idx="1">
                  <c:v>Modelo Intermediário</c:v>
                </c:pt>
                <c:pt idx="2">
                  <c:v>Modelo de Excelência</c:v>
                </c:pt>
              </c:strCache>
            </c:strRef>
          </c:cat>
          <c:val>
            <c:numRef>
              <c:f>Plan1!$B$2:$B$5</c:f>
              <c:numCache>
                <c:formatCode>0%</c:formatCode>
                <c:ptCount val="4"/>
                <c:pt idx="0">
                  <c:v>0.37000000000000016</c:v>
                </c:pt>
                <c:pt idx="1">
                  <c:v>0.5</c:v>
                </c:pt>
                <c:pt idx="2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Colunas1</c:v>
                </c:pt>
              </c:strCache>
            </c:strRef>
          </c:tx>
          <c:cat>
            <c:strRef>
              <c:f>Plan1!$A$2:$A$5</c:f>
              <c:strCache>
                <c:ptCount val="3"/>
                <c:pt idx="0">
                  <c:v>Modelo Tradicional</c:v>
                </c:pt>
                <c:pt idx="1">
                  <c:v>Modelo Intermediário</c:v>
                </c:pt>
                <c:pt idx="2">
                  <c:v>Modelo de Excelência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Colunas2</c:v>
                </c:pt>
              </c:strCache>
            </c:strRef>
          </c:tx>
          <c:cat>
            <c:strRef>
              <c:f>Plan1!$A$2:$A$5</c:f>
              <c:strCache>
                <c:ptCount val="3"/>
                <c:pt idx="0">
                  <c:v>Modelo Tradicional</c:v>
                </c:pt>
                <c:pt idx="1">
                  <c:v>Modelo Intermediário</c:v>
                </c:pt>
                <c:pt idx="2">
                  <c:v>Modelo de Excelência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</c:numCache>
            </c:numRef>
          </c:val>
        </c:ser>
        <c:shape val="cylinder"/>
        <c:axId val="94790400"/>
        <c:axId val="94792320"/>
        <c:axId val="0"/>
      </c:bar3DChart>
      <c:catAx>
        <c:axId val="94790400"/>
        <c:scaling>
          <c:orientation val="minMax"/>
        </c:scaling>
        <c:axPos val="b"/>
        <c:tickLblPos val="nextTo"/>
        <c:crossAx val="94792320"/>
        <c:crosses val="autoZero"/>
        <c:auto val="1"/>
        <c:lblAlgn val="ctr"/>
        <c:lblOffset val="100"/>
      </c:catAx>
      <c:valAx>
        <c:axId val="94792320"/>
        <c:scaling>
          <c:orientation val="minMax"/>
        </c:scaling>
        <c:axPos val="l"/>
        <c:majorGridlines/>
        <c:numFmt formatCode="0%" sourceLinked="1"/>
        <c:tickLblPos val="nextTo"/>
        <c:crossAx val="94790400"/>
        <c:crosses val="autoZero"/>
        <c:crossBetween val="between"/>
      </c:valAx>
    </c:plotArea>
    <c:plotVisOnly val="1"/>
  </c:chart>
  <c:spPr>
    <a:solidFill>
      <a:schemeClr val="bg1">
        <a:lumMod val="85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explosion val="25"/>
          <c:dPt>
            <c:idx val="0"/>
            <c:spPr>
              <a:solidFill>
                <a:schemeClr val="tx2">
                  <a:lumMod val="75000"/>
                </a:schemeClr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Pt>
            <c:idx val="2"/>
            <c:spPr>
              <a:solidFill>
                <a:srgbClr val="008000"/>
              </a:solidFill>
            </c:spPr>
          </c:dPt>
          <c:dPt>
            <c:idx val="3"/>
            <c:spPr>
              <a:solidFill>
                <a:srgbClr val="FFC000"/>
              </a:solidFill>
            </c:spPr>
          </c:dPt>
          <c:dLbls>
            <c:dLblPos val="outEnd"/>
            <c:showVal val="1"/>
            <c:showLeaderLines val="1"/>
          </c:dLbls>
          <c:cat>
            <c:strRef>
              <c:f>Plan1!$A$2:$A$5</c:f>
              <c:strCache>
                <c:ptCount val="4"/>
                <c:pt idx="0">
                  <c:v>Mudança da legislação</c:v>
                </c:pt>
                <c:pt idx="1">
                  <c:v>Falta de apoio</c:v>
                </c:pt>
                <c:pt idx="2">
                  <c:v>Cultura Organizacional</c:v>
                </c:pt>
                <c:pt idx="3">
                  <c:v>Falta de pessoal especializado</c:v>
                </c:pt>
              </c:strCache>
            </c:strRef>
          </c:cat>
          <c:val>
            <c:numRef>
              <c:f>Plan1!$B$2:$B$5</c:f>
              <c:numCache>
                <c:formatCode>0%</c:formatCode>
                <c:ptCount val="4"/>
                <c:pt idx="0">
                  <c:v>0.24000000000000002</c:v>
                </c:pt>
                <c:pt idx="1">
                  <c:v>0.24000000000000002</c:v>
                </c:pt>
                <c:pt idx="2">
                  <c:v>0.26</c:v>
                </c:pt>
                <c:pt idx="3">
                  <c:v>0.26</c:v>
                </c:pt>
              </c:numCache>
            </c:numRef>
          </c:val>
        </c:ser>
        <c:dLbls>
          <c:showVal val="1"/>
        </c:dLbls>
      </c:pie3DChart>
    </c:plotArea>
    <c:legend>
      <c:legendPos val="r"/>
    </c:legend>
    <c:plotVisOnly val="1"/>
  </c:chart>
  <c:spPr>
    <a:solidFill>
      <a:schemeClr val="bg1">
        <a:lumMod val="85000"/>
      </a:schemeClr>
    </a:solidFill>
  </c:spPr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15</Pages>
  <Words>2593</Words>
  <Characters>14007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Inscrição de Problemas no Garimpo de Soluções:</vt:lpstr>
    </vt:vector>
  </TitlesOfParts>
  <Company>Chelala</Company>
  <LinksUpToDate>false</LinksUpToDate>
  <CharactersWithSpaces>16567</CharactersWithSpaces>
  <SharedDoc>false</SharedDoc>
  <HLinks>
    <vt:vector size="6" baseType="variant">
      <vt:variant>
        <vt:i4>1114128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https://docs.google.com/forms/d/15PFLYyQzFI9TM0Mf4VCtVB7fq4vFOiCchvVkboEozaI/viewform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Inscrição de Problemas no Garimpo de Soluções:</dc:title>
  <dc:subject/>
  <dc:creator>Chelala</dc:creator>
  <cp:keywords/>
  <cp:lastModifiedBy>loual</cp:lastModifiedBy>
  <cp:revision>37</cp:revision>
  <cp:lastPrinted>2011-01-25T14:18:00Z</cp:lastPrinted>
  <dcterms:created xsi:type="dcterms:W3CDTF">2013-08-14T21:55:00Z</dcterms:created>
  <dcterms:modified xsi:type="dcterms:W3CDTF">2013-08-16T03:17:00Z</dcterms:modified>
</cp:coreProperties>
</file>