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73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Forte"/>
          <w:rFonts w:ascii="Arial" w:hAnsi="Arial" w:cs="Arial"/>
          <w:color w:val="222222"/>
          <w:sz w:val="20"/>
          <w:szCs w:val="20"/>
        </w:rPr>
        <w:t>Missão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7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Promover e articular soluções de cooperação e integração entre as fazendas públicas para a permanente evolução da gestão fiscal.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Forte"/>
          <w:rFonts w:ascii="Arial" w:hAnsi="Arial" w:cs="Arial"/>
          <w:color w:val="222222"/>
          <w:sz w:val="20"/>
          <w:szCs w:val="20"/>
        </w:rPr>
        <w:t>Visão da COGEF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Estados brasileiros e Distrito Federal com excelência em gestão fiscal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Forte"/>
          <w:rFonts w:ascii="Arial" w:hAnsi="Arial" w:cs="Arial"/>
          <w:color w:val="222222"/>
          <w:sz w:val="20"/>
          <w:szCs w:val="20"/>
        </w:rPr>
        <w:t>Objetivos Estratégicos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Melhorar a gestão da informação e do conhecimento</w:t>
      </w:r>
    </w:p>
    <w:p w:rsidR="00DA31AA" w:rsidRDefault="006E649E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  <w:t>Ações: GT Capacitação; Site;</w:t>
      </w:r>
      <w:r w:rsidR="00DA31AA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Fomentar a publicação de trabalhos, artigos relacionados à Gestão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ex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publicação no site, parceria com a ESAF, concurso...); aproximação com o grupo do Fórum Fiscal; selecionar temáticas(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ex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qualidade do gasto, atendimento ao contribuinte</w:t>
      </w:r>
      <w:r w:rsidR="00C76C1F">
        <w:rPr>
          <w:rFonts w:ascii="Arial" w:hAnsi="Arial" w:cs="Arial"/>
          <w:color w:val="222222"/>
          <w:sz w:val="20"/>
          <w:szCs w:val="20"/>
        </w:rPr>
        <w:t>, Estrutura de TI, Planejamento Estratégico</w:t>
      </w:r>
      <w:r>
        <w:rPr>
          <w:rFonts w:ascii="Arial" w:hAnsi="Arial" w:cs="Arial"/>
          <w:color w:val="222222"/>
          <w:sz w:val="20"/>
          <w:szCs w:val="20"/>
        </w:rPr>
        <w:t>)</w:t>
      </w:r>
      <w:r w:rsidR="003271E9">
        <w:rPr>
          <w:rFonts w:ascii="Arial" w:hAnsi="Arial" w:cs="Arial"/>
          <w:color w:val="222222"/>
          <w:sz w:val="20"/>
          <w:szCs w:val="20"/>
        </w:rPr>
        <w:t>; Publicar as Boas Práticas da Administração Tributária</w:t>
      </w:r>
      <w:r w:rsidR="00BC79D8">
        <w:rPr>
          <w:rFonts w:ascii="Arial" w:hAnsi="Arial" w:cs="Arial"/>
          <w:color w:val="222222"/>
          <w:sz w:val="20"/>
          <w:szCs w:val="20"/>
        </w:rPr>
        <w:t xml:space="preserve">; Abrir espaço na agenda da COGEF para apresentação de casos de sucesso dos produtos dos Estados acompanhado de um artigo(elaboração dos tópicos do artigo – </w:t>
      </w:r>
      <w:r w:rsidR="00BC79D8" w:rsidRPr="00BC79D8">
        <w:rPr>
          <w:rFonts w:ascii="Arial" w:hAnsi="Arial" w:cs="Arial"/>
          <w:color w:val="222222"/>
          <w:sz w:val="20"/>
          <w:szCs w:val="20"/>
          <w:highlight w:val="yellow"/>
        </w:rPr>
        <w:t>Milton</w:t>
      </w:r>
      <w:r w:rsidR="00B60022">
        <w:rPr>
          <w:rFonts w:ascii="Arial" w:hAnsi="Arial" w:cs="Arial"/>
          <w:color w:val="222222"/>
          <w:sz w:val="20"/>
          <w:szCs w:val="20"/>
        </w:rPr>
        <w:t>??</w:t>
      </w:r>
      <w:r w:rsidR="00BC79D8">
        <w:rPr>
          <w:rFonts w:ascii="Arial" w:hAnsi="Arial" w:cs="Arial"/>
          <w:color w:val="222222"/>
          <w:sz w:val="20"/>
          <w:szCs w:val="20"/>
        </w:rPr>
        <w:t>);</w:t>
      </w:r>
      <w:r w:rsidR="00AB3E4E">
        <w:rPr>
          <w:rFonts w:ascii="Arial" w:hAnsi="Arial" w:cs="Arial"/>
          <w:color w:val="222222"/>
          <w:sz w:val="20"/>
          <w:szCs w:val="20"/>
        </w:rPr>
        <w:t xml:space="preserve"> 100% das </w:t>
      </w:r>
      <w:proofErr w:type="spellStart"/>
      <w:r w:rsidR="00AB3E4E">
        <w:rPr>
          <w:rFonts w:ascii="Arial" w:hAnsi="Arial" w:cs="Arial"/>
          <w:color w:val="222222"/>
          <w:sz w:val="20"/>
          <w:szCs w:val="20"/>
        </w:rPr>
        <w:t>UCP´s</w:t>
      </w:r>
      <w:proofErr w:type="spellEnd"/>
      <w:r w:rsidR="00AB3E4E">
        <w:rPr>
          <w:rFonts w:ascii="Arial" w:hAnsi="Arial" w:cs="Arial"/>
          <w:color w:val="222222"/>
          <w:sz w:val="20"/>
          <w:szCs w:val="20"/>
        </w:rPr>
        <w:t xml:space="preserve"> dos Estados/DF com pelo menos um usuário com acesso para publicar documentos;</w:t>
      </w:r>
    </w:p>
    <w:p w:rsidR="000A5DBF" w:rsidRDefault="000A5DBF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  <w:t xml:space="preserve">Indicadores: </w:t>
      </w:r>
      <w:r w:rsidR="00AB3E4E">
        <w:rPr>
          <w:rFonts w:ascii="Arial" w:hAnsi="Arial" w:cs="Arial"/>
          <w:color w:val="222222"/>
          <w:sz w:val="20"/>
          <w:szCs w:val="20"/>
        </w:rPr>
        <w:t xml:space="preserve">número de artigos publicados; percentual de execução das ações relacionadas ao objetivo; número de acesso ao site da COGEF; 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Fomentar a melhoria contínua da gestão fazendária</w:t>
      </w:r>
    </w:p>
    <w:p w:rsidR="00E546BB" w:rsidRDefault="00E546BB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  <w:t xml:space="preserve">Ações: </w:t>
      </w:r>
      <w:r w:rsidR="007C715F">
        <w:rPr>
          <w:rFonts w:ascii="Arial" w:hAnsi="Arial" w:cs="Arial"/>
          <w:color w:val="222222"/>
          <w:sz w:val="20"/>
          <w:szCs w:val="20"/>
        </w:rPr>
        <w:t xml:space="preserve">Realização de Seminários, Treinamentos, Capacitação, WS; Direcionamento das ações para implantação de modelos de governança; disseminação de melhores práticas; </w:t>
      </w:r>
      <w:r w:rsidR="008754BA">
        <w:rPr>
          <w:rFonts w:ascii="Arial" w:hAnsi="Arial" w:cs="Arial"/>
          <w:color w:val="222222"/>
          <w:sz w:val="20"/>
          <w:szCs w:val="20"/>
        </w:rPr>
        <w:t xml:space="preserve">Prospecção de fontes de recursos; 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Contribuir para a qualidade fiscal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Promover cooperação técnica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5. Trabalhar para garantir a efetividade de resultados na execução de programas</w:t>
      </w:r>
    </w:p>
    <w:p w:rsidR="003271E9" w:rsidRDefault="003271E9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  <w:t>Ações: Trabalhar o assunto Licitações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6. Fortalecer a capacidade de gestã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>o em rede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7. Fortalecer a cultura de gestão para resultados nas administrações fiscais</w:t>
      </w:r>
    </w:p>
    <w:p w:rsidR="008B2DD4" w:rsidRDefault="008B2DD4" w:rsidP="008B2DD4">
      <w:pPr>
        <w:pStyle w:val="NormalWeb"/>
        <w:shd w:val="clear" w:color="auto" w:fill="FFFFFF"/>
        <w:spacing w:before="0" w:beforeAutospacing="0" w:after="210" w:afterAutospacing="0" w:line="146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8. Desenvolver competências</w:t>
      </w:r>
    </w:p>
    <w:p w:rsidR="00ED79E9" w:rsidRDefault="00757A5A"/>
    <w:sectPr w:rsidR="00ED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D4"/>
    <w:rsid w:val="000A5DBF"/>
    <w:rsid w:val="003271E9"/>
    <w:rsid w:val="00534A1A"/>
    <w:rsid w:val="006E649E"/>
    <w:rsid w:val="00726B1F"/>
    <w:rsid w:val="00757A5A"/>
    <w:rsid w:val="007C715F"/>
    <w:rsid w:val="008369D4"/>
    <w:rsid w:val="008754BA"/>
    <w:rsid w:val="008B2DD4"/>
    <w:rsid w:val="00AB3E4E"/>
    <w:rsid w:val="00B60022"/>
    <w:rsid w:val="00BC79D8"/>
    <w:rsid w:val="00C76C1F"/>
    <w:rsid w:val="00DA31AA"/>
    <w:rsid w:val="00E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8C861-177E-4298-95AD-13B1A0E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2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</dc:creator>
  <cp:keywords/>
  <dc:description/>
  <cp:lastModifiedBy>CGI</cp:lastModifiedBy>
  <cp:revision>10</cp:revision>
  <dcterms:created xsi:type="dcterms:W3CDTF">2014-11-28T13:17:00Z</dcterms:created>
  <dcterms:modified xsi:type="dcterms:W3CDTF">2014-11-28T14:01:00Z</dcterms:modified>
</cp:coreProperties>
</file>