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9E" w:rsidRPr="00522BB1" w:rsidRDefault="004C2C84" w:rsidP="004C2C84">
      <w:pPr>
        <w:jc w:val="center"/>
        <w:rPr>
          <w:sz w:val="24"/>
          <w:szCs w:val="24"/>
        </w:rPr>
      </w:pPr>
      <w:r w:rsidRPr="00522BB1">
        <w:rPr>
          <w:sz w:val="24"/>
          <w:szCs w:val="24"/>
        </w:rPr>
        <w:object w:dxaOrig="8849" w:dyaOrig="2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53.25pt" o:ole="" filled="t">
            <v:fill color2="black"/>
            <v:imagedata r:id="rId9" o:title=""/>
          </v:shape>
          <o:OLEObject Type="Embed" ProgID="Figura" ShapeID="_x0000_i1025" DrawAspect="Content" ObjectID="_1511271582" r:id="rId10"/>
        </w:object>
      </w:r>
    </w:p>
    <w:p w:rsidR="004C2C84" w:rsidRPr="00522BB1" w:rsidRDefault="003B5B94" w:rsidP="004C2C84">
      <w:pPr>
        <w:spacing w:after="0" w:line="240" w:lineRule="auto"/>
        <w:jc w:val="center"/>
        <w:rPr>
          <w:rFonts w:cs="Calibri"/>
          <w:b/>
          <w:sz w:val="24"/>
          <w:szCs w:val="24"/>
          <w:lang w:val="pt-PT"/>
        </w:rPr>
      </w:pPr>
      <w:r w:rsidRPr="00522BB1">
        <w:rPr>
          <w:rFonts w:cs="Calibri"/>
          <w:b/>
          <w:sz w:val="24"/>
          <w:szCs w:val="24"/>
          <w:lang w:val="pt-PT"/>
        </w:rPr>
        <w:t>Ata da 2</w:t>
      </w:r>
      <w:r w:rsidR="00F37AB6">
        <w:rPr>
          <w:rFonts w:cs="Calibri"/>
          <w:b/>
          <w:sz w:val="24"/>
          <w:szCs w:val="24"/>
          <w:lang w:val="pt-PT"/>
        </w:rPr>
        <w:t>9</w:t>
      </w:r>
      <w:r w:rsidR="004C2C84" w:rsidRPr="00522BB1">
        <w:rPr>
          <w:rFonts w:cs="Calibri"/>
          <w:b/>
          <w:sz w:val="24"/>
          <w:szCs w:val="24"/>
          <w:lang w:val="pt-PT"/>
        </w:rPr>
        <w:t>ª Reunião da COGEF</w:t>
      </w:r>
    </w:p>
    <w:p w:rsidR="004C2C84" w:rsidRPr="00036D7C" w:rsidRDefault="00F37AB6" w:rsidP="004C2C84">
      <w:pPr>
        <w:pStyle w:val="Header"/>
        <w:tabs>
          <w:tab w:val="clear" w:pos="4419"/>
          <w:tab w:val="clear" w:pos="8838"/>
        </w:tabs>
        <w:jc w:val="center"/>
        <w:rPr>
          <w:rFonts w:asciiTheme="minorHAnsi" w:hAnsiTheme="minorHAnsi" w:cs="Calibri"/>
          <w:b/>
          <w:sz w:val="22"/>
          <w:szCs w:val="24"/>
        </w:rPr>
      </w:pPr>
      <w:r>
        <w:rPr>
          <w:rFonts w:asciiTheme="minorHAnsi" w:hAnsiTheme="minorHAnsi" w:cs="Calibri"/>
          <w:b/>
          <w:sz w:val="22"/>
          <w:szCs w:val="24"/>
        </w:rPr>
        <w:t>3 e 4 de dezembro</w:t>
      </w:r>
      <w:r w:rsidR="00E179B9">
        <w:rPr>
          <w:rFonts w:asciiTheme="minorHAnsi" w:hAnsiTheme="minorHAnsi" w:cs="Calibri"/>
          <w:b/>
          <w:sz w:val="22"/>
          <w:szCs w:val="24"/>
        </w:rPr>
        <w:t xml:space="preserve"> de 2015</w:t>
      </w:r>
    </w:p>
    <w:p w:rsidR="004C2C84" w:rsidRPr="00036D7C" w:rsidRDefault="00F37AB6" w:rsidP="004C2C84">
      <w:pPr>
        <w:pStyle w:val="Header"/>
        <w:tabs>
          <w:tab w:val="clear" w:pos="4419"/>
          <w:tab w:val="clear" w:pos="8838"/>
        </w:tabs>
        <w:snapToGrid w:val="0"/>
        <w:jc w:val="center"/>
        <w:rPr>
          <w:rFonts w:asciiTheme="minorHAnsi" w:hAnsiTheme="minorHAnsi" w:cs="Calibri"/>
          <w:b/>
          <w:bCs/>
          <w:sz w:val="22"/>
          <w:szCs w:val="24"/>
        </w:rPr>
      </w:pPr>
      <w:r>
        <w:rPr>
          <w:rFonts w:asciiTheme="minorHAnsi" w:hAnsiTheme="minorHAnsi" w:cs="Calibri"/>
          <w:b/>
          <w:bCs/>
          <w:sz w:val="22"/>
          <w:szCs w:val="24"/>
        </w:rPr>
        <w:t>São Paulo SP</w:t>
      </w:r>
    </w:p>
    <w:p w:rsidR="004C2C84" w:rsidRPr="00522BB1" w:rsidRDefault="004C2C84" w:rsidP="004C2C84">
      <w:pPr>
        <w:pStyle w:val="Header"/>
        <w:tabs>
          <w:tab w:val="clear" w:pos="4419"/>
          <w:tab w:val="clear" w:pos="8838"/>
        </w:tabs>
        <w:snapToGrid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4C2C84" w:rsidRPr="00334052" w:rsidRDefault="004C2C84" w:rsidP="004C2C84">
      <w:pPr>
        <w:pStyle w:val="Header"/>
        <w:pBdr>
          <w:bottom w:val="single" w:sz="4" w:space="1" w:color="auto"/>
        </w:pBdr>
        <w:tabs>
          <w:tab w:val="clear" w:pos="4419"/>
          <w:tab w:val="clear" w:pos="8838"/>
        </w:tabs>
        <w:snapToGrid w:val="0"/>
        <w:rPr>
          <w:rFonts w:asciiTheme="minorHAnsi" w:hAnsiTheme="minorHAnsi" w:cs="Calibri"/>
          <w:b/>
          <w:bCs/>
          <w:sz w:val="24"/>
          <w:szCs w:val="24"/>
        </w:rPr>
      </w:pPr>
      <w:r w:rsidRPr="00334052">
        <w:rPr>
          <w:rFonts w:asciiTheme="minorHAnsi" w:hAnsiTheme="minorHAnsi" w:cs="Calibri"/>
          <w:b/>
          <w:sz w:val="24"/>
          <w:szCs w:val="24"/>
        </w:rPr>
        <w:t xml:space="preserve">PARTICIPANTES: </w:t>
      </w:r>
      <w:r w:rsidRPr="00334052">
        <w:rPr>
          <w:rFonts w:asciiTheme="minorHAnsi" w:hAnsiTheme="minorHAnsi" w:cs="Calibri"/>
          <w:b/>
          <w:color w:val="FF0000"/>
          <w:sz w:val="24"/>
          <w:szCs w:val="24"/>
          <w:lang w:eastAsia="pt-BR"/>
        </w:rPr>
        <w:t>(ANEXO</w:t>
      </w:r>
      <w:r w:rsidR="00100A5E" w:rsidRPr="00334052">
        <w:rPr>
          <w:rFonts w:asciiTheme="minorHAnsi" w:hAnsiTheme="minorHAnsi" w:cs="Calibri"/>
          <w:b/>
          <w:color w:val="FF0000"/>
          <w:sz w:val="24"/>
          <w:szCs w:val="24"/>
          <w:lang w:eastAsia="pt-BR"/>
        </w:rPr>
        <w:t xml:space="preserve"> 1</w:t>
      </w:r>
      <w:r w:rsidRPr="00334052">
        <w:rPr>
          <w:rFonts w:asciiTheme="minorHAnsi" w:hAnsiTheme="minorHAnsi" w:cs="Calibri"/>
          <w:b/>
          <w:color w:val="FF0000"/>
          <w:sz w:val="24"/>
          <w:szCs w:val="24"/>
          <w:lang w:eastAsia="pt-BR"/>
        </w:rPr>
        <w:t>: Relação de Participantes)</w:t>
      </w:r>
    </w:p>
    <w:p w:rsidR="004C2C84" w:rsidRPr="00334052" w:rsidRDefault="004C2C84" w:rsidP="004C2C84">
      <w:pPr>
        <w:pStyle w:val="ndice"/>
        <w:suppressLineNumbers w:val="0"/>
        <w:snapToGrid w:val="0"/>
        <w:jc w:val="both"/>
        <w:rPr>
          <w:rFonts w:asciiTheme="minorHAnsi" w:hAnsiTheme="minorHAnsi" w:cs="Calibri"/>
          <w:b/>
          <w:sz w:val="24"/>
          <w:szCs w:val="24"/>
        </w:rPr>
      </w:pPr>
    </w:p>
    <w:p w:rsidR="008F5EA0" w:rsidRPr="00334052" w:rsidRDefault="004C2C84" w:rsidP="000768F6">
      <w:pPr>
        <w:pStyle w:val="ndice"/>
        <w:suppressLineNumbers w:val="0"/>
        <w:snapToGrid w:val="0"/>
        <w:jc w:val="both"/>
        <w:rPr>
          <w:rFonts w:asciiTheme="minorHAnsi" w:hAnsiTheme="minorHAnsi" w:cs="Calibri"/>
          <w:b/>
          <w:sz w:val="24"/>
          <w:szCs w:val="24"/>
        </w:rPr>
      </w:pPr>
      <w:r w:rsidRPr="00334052">
        <w:rPr>
          <w:rFonts w:asciiTheme="minorHAnsi" w:hAnsiTheme="minorHAnsi" w:cs="Calibri"/>
          <w:b/>
          <w:sz w:val="24"/>
          <w:szCs w:val="24"/>
        </w:rPr>
        <w:t>Representantes dos Estados na COGEF, c</w:t>
      </w:r>
      <w:r w:rsidR="00C42E8F" w:rsidRPr="00334052">
        <w:rPr>
          <w:rFonts w:asciiTheme="minorHAnsi" w:hAnsiTheme="minorHAnsi" w:cs="Calibri"/>
          <w:b/>
          <w:sz w:val="24"/>
          <w:szCs w:val="24"/>
        </w:rPr>
        <w:t>om direito a voto</w:t>
      </w:r>
      <w:r w:rsidR="008F5EA0" w:rsidRPr="00334052">
        <w:rPr>
          <w:rFonts w:asciiTheme="minorHAnsi" w:hAnsiTheme="minorHAnsi" w:cs="Calibri"/>
          <w:b/>
          <w:sz w:val="24"/>
          <w:szCs w:val="24"/>
        </w:rPr>
        <w:t>.</w:t>
      </w:r>
    </w:p>
    <w:p w:rsidR="004C2C84" w:rsidRPr="00334052" w:rsidRDefault="008F5EA0" w:rsidP="006A7754">
      <w:pPr>
        <w:pStyle w:val="ndice"/>
        <w:numPr>
          <w:ilvl w:val="0"/>
          <w:numId w:val="3"/>
        </w:numPr>
        <w:suppressLineNumbers w:val="0"/>
        <w:snapToGrid w:val="0"/>
        <w:jc w:val="both"/>
        <w:rPr>
          <w:rFonts w:asciiTheme="minorHAnsi" w:hAnsiTheme="minorHAnsi" w:cs="Calibri"/>
          <w:b/>
          <w:sz w:val="24"/>
          <w:szCs w:val="24"/>
        </w:rPr>
      </w:pPr>
      <w:r w:rsidRPr="00334052">
        <w:rPr>
          <w:rFonts w:asciiTheme="minorHAnsi" w:hAnsiTheme="minorHAnsi" w:cs="Calibri"/>
          <w:b/>
          <w:sz w:val="24"/>
          <w:szCs w:val="24"/>
        </w:rPr>
        <w:t>P</w:t>
      </w:r>
      <w:r w:rsidR="00C42E8F" w:rsidRPr="00334052">
        <w:rPr>
          <w:rFonts w:asciiTheme="minorHAnsi" w:hAnsiTheme="minorHAnsi" w:cs="Calibri"/>
          <w:b/>
          <w:sz w:val="24"/>
          <w:szCs w:val="24"/>
        </w:rPr>
        <w:t>resentes (2</w:t>
      </w:r>
      <w:r w:rsidR="003976D5" w:rsidRPr="00334052">
        <w:rPr>
          <w:rFonts w:asciiTheme="minorHAnsi" w:hAnsiTheme="minorHAnsi" w:cs="Calibri"/>
          <w:b/>
          <w:sz w:val="24"/>
          <w:szCs w:val="24"/>
        </w:rPr>
        <w:t>0</w:t>
      </w:r>
      <w:r w:rsidR="004C2C84" w:rsidRPr="00334052">
        <w:rPr>
          <w:rFonts w:asciiTheme="minorHAnsi" w:hAnsiTheme="minorHAnsi" w:cs="Calibri"/>
          <w:b/>
          <w:sz w:val="24"/>
          <w:szCs w:val="24"/>
        </w:rPr>
        <w:t>)</w:t>
      </w:r>
      <w:r w:rsidR="004C2C84" w:rsidRPr="00334052">
        <w:rPr>
          <w:rFonts w:asciiTheme="minorHAnsi" w:hAnsiTheme="minorHAnsi" w:cs="Calibri"/>
          <w:sz w:val="24"/>
          <w:szCs w:val="24"/>
        </w:rPr>
        <w:t xml:space="preserve">: </w:t>
      </w:r>
      <w:r w:rsidR="00C42E8F" w:rsidRPr="00334052">
        <w:rPr>
          <w:rFonts w:asciiTheme="minorHAnsi" w:hAnsiTheme="minorHAnsi" w:cs="Calibri"/>
          <w:sz w:val="24"/>
          <w:szCs w:val="24"/>
        </w:rPr>
        <w:t>AC, AL, BA, CE, ES, MA</w:t>
      </w:r>
      <w:r w:rsidR="005D4C7B" w:rsidRPr="00334052">
        <w:rPr>
          <w:rFonts w:asciiTheme="minorHAnsi" w:hAnsiTheme="minorHAnsi" w:cs="Calibri"/>
          <w:sz w:val="24"/>
          <w:szCs w:val="24"/>
        </w:rPr>
        <w:t xml:space="preserve">, </w:t>
      </w:r>
      <w:r w:rsidR="00C42E8F" w:rsidRPr="00334052">
        <w:rPr>
          <w:rFonts w:asciiTheme="minorHAnsi" w:hAnsiTheme="minorHAnsi" w:cs="Calibri"/>
          <w:sz w:val="24"/>
          <w:szCs w:val="24"/>
        </w:rPr>
        <w:t xml:space="preserve">MS, </w:t>
      </w:r>
      <w:r w:rsidR="001D5AED" w:rsidRPr="00334052">
        <w:rPr>
          <w:rFonts w:asciiTheme="minorHAnsi" w:hAnsiTheme="minorHAnsi" w:cs="Calibri"/>
          <w:sz w:val="24"/>
          <w:szCs w:val="24"/>
        </w:rPr>
        <w:t xml:space="preserve">MT, </w:t>
      </w:r>
      <w:r w:rsidR="00C42E8F" w:rsidRPr="00334052">
        <w:rPr>
          <w:rFonts w:asciiTheme="minorHAnsi" w:hAnsiTheme="minorHAnsi" w:cs="Calibri"/>
          <w:sz w:val="24"/>
          <w:szCs w:val="24"/>
        </w:rPr>
        <w:t>PA, PE, PI,</w:t>
      </w:r>
      <w:r w:rsidR="001D5AED" w:rsidRPr="00334052">
        <w:rPr>
          <w:rFonts w:asciiTheme="minorHAnsi" w:hAnsiTheme="minorHAnsi" w:cs="Calibri"/>
          <w:sz w:val="24"/>
          <w:szCs w:val="24"/>
        </w:rPr>
        <w:t xml:space="preserve"> PR,</w:t>
      </w:r>
      <w:r w:rsidR="00C42E8F" w:rsidRPr="00334052">
        <w:rPr>
          <w:rFonts w:asciiTheme="minorHAnsi" w:hAnsiTheme="minorHAnsi" w:cs="Calibri"/>
          <w:sz w:val="24"/>
          <w:szCs w:val="24"/>
        </w:rPr>
        <w:t xml:space="preserve"> RJ, RN, RO, </w:t>
      </w:r>
      <w:r w:rsidR="006874C8" w:rsidRPr="00334052">
        <w:rPr>
          <w:rFonts w:asciiTheme="minorHAnsi" w:hAnsiTheme="minorHAnsi" w:cs="Calibri"/>
          <w:sz w:val="24"/>
          <w:szCs w:val="24"/>
        </w:rPr>
        <w:t xml:space="preserve">RR, </w:t>
      </w:r>
      <w:r w:rsidR="005D4C7B" w:rsidRPr="00334052">
        <w:rPr>
          <w:rFonts w:asciiTheme="minorHAnsi" w:hAnsiTheme="minorHAnsi" w:cs="Calibri"/>
          <w:sz w:val="24"/>
          <w:szCs w:val="24"/>
        </w:rPr>
        <w:t xml:space="preserve">RS, </w:t>
      </w:r>
      <w:r w:rsidR="00C42E8F" w:rsidRPr="00334052">
        <w:rPr>
          <w:rFonts w:asciiTheme="minorHAnsi" w:hAnsiTheme="minorHAnsi" w:cs="Calibri"/>
          <w:sz w:val="24"/>
          <w:szCs w:val="24"/>
        </w:rPr>
        <w:t>SC, SP e TO</w:t>
      </w:r>
      <w:r w:rsidR="003976D5" w:rsidRPr="00334052">
        <w:rPr>
          <w:rFonts w:asciiTheme="minorHAnsi" w:hAnsiTheme="minorHAnsi" w:cs="Calibri"/>
          <w:sz w:val="24"/>
          <w:szCs w:val="24"/>
        </w:rPr>
        <w:t>.</w:t>
      </w:r>
    </w:p>
    <w:p w:rsidR="004C2C84" w:rsidRPr="00334052" w:rsidRDefault="008F5EA0" w:rsidP="006A7754">
      <w:pPr>
        <w:pStyle w:val="ndice"/>
        <w:numPr>
          <w:ilvl w:val="0"/>
          <w:numId w:val="3"/>
        </w:numPr>
        <w:suppressLineNumbers w:val="0"/>
        <w:snapToGrid w:val="0"/>
        <w:jc w:val="both"/>
        <w:rPr>
          <w:rFonts w:asciiTheme="minorHAnsi" w:hAnsiTheme="minorHAnsi" w:cs="Calibri"/>
          <w:sz w:val="24"/>
          <w:szCs w:val="24"/>
        </w:rPr>
      </w:pPr>
      <w:r w:rsidRPr="00334052">
        <w:rPr>
          <w:rFonts w:asciiTheme="minorHAnsi" w:hAnsiTheme="minorHAnsi" w:cs="Calibri"/>
          <w:b/>
          <w:sz w:val="24"/>
          <w:szCs w:val="24"/>
        </w:rPr>
        <w:t>A</w:t>
      </w:r>
      <w:r w:rsidR="006874C8" w:rsidRPr="00334052">
        <w:rPr>
          <w:rFonts w:asciiTheme="minorHAnsi" w:hAnsiTheme="minorHAnsi" w:cs="Calibri"/>
          <w:b/>
          <w:sz w:val="24"/>
          <w:szCs w:val="24"/>
        </w:rPr>
        <w:t>usentes (</w:t>
      </w:r>
      <w:r w:rsidR="003976D5" w:rsidRPr="00334052">
        <w:rPr>
          <w:rFonts w:asciiTheme="minorHAnsi" w:hAnsiTheme="minorHAnsi" w:cs="Calibri"/>
          <w:b/>
          <w:sz w:val="24"/>
          <w:szCs w:val="24"/>
        </w:rPr>
        <w:t>7</w:t>
      </w:r>
      <w:r w:rsidR="004C2C84" w:rsidRPr="00334052">
        <w:rPr>
          <w:rFonts w:asciiTheme="minorHAnsi" w:hAnsiTheme="minorHAnsi" w:cs="Calibri"/>
          <w:b/>
          <w:sz w:val="24"/>
          <w:szCs w:val="24"/>
        </w:rPr>
        <w:t>)</w:t>
      </w:r>
      <w:r w:rsidR="004C2C84" w:rsidRPr="00334052">
        <w:rPr>
          <w:rFonts w:asciiTheme="minorHAnsi" w:hAnsiTheme="minorHAnsi" w:cs="Calibri"/>
          <w:sz w:val="24"/>
          <w:szCs w:val="24"/>
        </w:rPr>
        <w:t>:</w:t>
      </w:r>
      <w:r w:rsidR="00C42E8F" w:rsidRPr="00334052">
        <w:rPr>
          <w:rFonts w:asciiTheme="minorHAnsi" w:hAnsiTheme="minorHAnsi" w:cs="Calibri"/>
          <w:sz w:val="24"/>
          <w:szCs w:val="24"/>
        </w:rPr>
        <w:t xml:space="preserve"> </w:t>
      </w:r>
      <w:r w:rsidR="003976D5" w:rsidRPr="00334052">
        <w:rPr>
          <w:rFonts w:asciiTheme="minorHAnsi" w:hAnsiTheme="minorHAnsi" w:cs="Calibri"/>
          <w:sz w:val="24"/>
          <w:szCs w:val="24"/>
        </w:rPr>
        <w:t xml:space="preserve">AM, AP, </w:t>
      </w:r>
      <w:r w:rsidR="001E20D9" w:rsidRPr="00334052">
        <w:rPr>
          <w:rFonts w:asciiTheme="minorHAnsi" w:hAnsiTheme="minorHAnsi" w:cs="Calibri"/>
          <w:sz w:val="24"/>
          <w:szCs w:val="24"/>
        </w:rPr>
        <w:t>DF</w:t>
      </w:r>
      <w:r w:rsidR="003976D5" w:rsidRPr="00334052">
        <w:rPr>
          <w:rFonts w:asciiTheme="minorHAnsi" w:hAnsiTheme="minorHAnsi" w:cs="Calibri"/>
          <w:sz w:val="24"/>
          <w:szCs w:val="24"/>
        </w:rPr>
        <w:t xml:space="preserve">, GO, MG, </w:t>
      </w:r>
      <w:r w:rsidR="005D4C7B" w:rsidRPr="00334052">
        <w:rPr>
          <w:rFonts w:asciiTheme="minorHAnsi" w:hAnsiTheme="minorHAnsi" w:cs="Calibri"/>
          <w:sz w:val="24"/>
          <w:szCs w:val="24"/>
        </w:rPr>
        <w:t>PB</w:t>
      </w:r>
      <w:r w:rsidR="003976D5" w:rsidRPr="00334052">
        <w:rPr>
          <w:rFonts w:asciiTheme="minorHAnsi" w:hAnsiTheme="minorHAnsi" w:cs="Calibri"/>
          <w:sz w:val="24"/>
          <w:szCs w:val="24"/>
        </w:rPr>
        <w:t xml:space="preserve"> e SE</w:t>
      </w:r>
    </w:p>
    <w:p w:rsidR="004C2C84" w:rsidRPr="00334052" w:rsidRDefault="004C2C84" w:rsidP="000768F6">
      <w:pPr>
        <w:pStyle w:val="ndice"/>
        <w:suppressLineNumbers w:val="0"/>
        <w:snapToGrid w:val="0"/>
        <w:jc w:val="both"/>
        <w:rPr>
          <w:rFonts w:asciiTheme="minorHAnsi" w:hAnsiTheme="minorHAnsi" w:cs="Calibri"/>
          <w:b/>
          <w:sz w:val="24"/>
          <w:szCs w:val="24"/>
        </w:rPr>
      </w:pPr>
    </w:p>
    <w:p w:rsidR="008F5EA0" w:rsidRPr="00334052" w:rsidRDefault="004C2C84" w:rsidP="000768F6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Representantes de outros órgãos na COGEF, sem direito a voto</w:t>
      </w:r>
      <w:r w:rsidR="008F5EA0" w:rsidRPr="00334052">
        <w:rPr>
          <w:rFonts w:cs="Calibri"/>
          <w:b/>
          <w:sz w:val="24"/>
          <w:szCs w:val="24"/>
        </w:rPr>
        <w:t>:</w:t>
      </w:r>
    </w:p>
    <w:p w:rsidR="00D9739B" w:rsidRPr="00334052" w:rsidRDefault="008F5EA0" w:rsidP="006A775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P</w:t>
      </w:r>
      <w:r w:rsidR="004C2C84" w:rsidRPr="00334052">
        <w:rPr>
          <w:rFonts w:cs="Calibri"/>
          <w:b/>
          <w:sz w:val="24"/>
          <w:szCs w:val="24"/>
        </w:rPr>
        <w:t>resentes</w:t>
      </w:r>
      <w:r w:rsidR="00B14FC9" w:rsidRPr="00334052">
        <w:rPr>
          <w:rFonts w:cs="Calibri"/>
          <w:b/>
          <w:sz w:val="24"/>
          <w:szCs w:val="24"/>
        </w:rPr>
        <w:t xml:space="preserve"> (</w:t>
      </w:r>
      <w:r w:rsidR="0075533A" w:rsidRPr="00334052">
        <w:rPr>
          <w:rFonts w:cs="Calibri"/>
          <w:b/>
          <w:sz w:val="24"/>
          <w:szCs w:val="24"/>
        </w:rPr>
        <w:t>6</w:t>
      </w:r>
      <w:r w:rsidRPr="00334052">
        <w:rPr>
          <w:rFonts w:cs="Calibri"/>
          <w:b/>
          <w:sz w:val="24"/>
          <w:szCs w:val="24"/>
        </w:rPr>
        <w:t>)</w:t>
      </w:r>
      <w:r w:rsidR="004C2C84" w:rsidRPr="00334052">
        <w:rPr>
          <w:rFonts w:cs="Calibri"/>
          <w:b/>
          <w:sz w:val="24"/>
          <w:szCs w:val="24"/>
        </w:rPr>
        <w:t xml:space="preserve">: </w:t>
      </w:r>
      <w:r w:rsidR="00144A7A" w:rsidRPr="00334052">
        <w:rPr>
          <w:rFonts w:cs="Calibri"/>
          <w:sz w:val="24"/>
          <w:szCs w:val="24"/>
        </w:rPr>
        <w:t xml:space="preserve">BID, </w:t>
      </w:r>
      <w:r w:rsidR="00B069DF" w:rsidRPr="00334052">
        <w:rPr>
          <w:rFonts w:cs="Calibri"/>
          <w:sz w:val="24"/>
          <w:szCs w:val="24"/>
        </w:rPr>
        <w:t xml:space="preserve">SE/MF, </w:t>
      </w:r>
      <w:r w:rsidRPr="00334052">
        <w:rPr>
          <w:rFonts w:cs="Calibri"/>
          <w:sz w:val="24"/>
          <w:szCs w:val="24"/>
        </w:rPr>
        <w:t>ESAF</w:t>
      </w:r>
      <w:r w:rsidR="00144A7A" w:rsidRPr="00334052">
        <w:rPr>
          <w:rFonts w:cs="Calibri"/>
          <w:sz w:val="24"/>
          <w:szCs w:val="24"/>
        </w:rPr>
        <w:t xml:space="preserve">, </w:t>
      </w:r>
      <w:r w:rsidR="000D36FE" w:rsidRPr="00334052">
        <w:rPr>
          <w:rFonts w:cs="Calibri"/>
          <w:sz w:val="24"/>
          <w:szCs w:val="24"/>
        </w:rPr>
        <w:t xml:space="preserve">CIAT, </w:t>
      </w:r>
      <w:r w:rsidR="00B14FC9" w:rsidRPr="00334052">
        <w:rPr>
          <w:rFonts w:cs="Calibri"/>
          <w:sz w:val="24"/>
          <w:szCs w:val="24"/>
        </w:rPr>
        <w:t xml:space="preserve">ENCAT </w:t>
      </w:r>
      <w:r w:rsidR="005F624A" w:rsidRPr="00334052">
        <w:rPr>
          <w:rFonts w:cs="Calibri"/>
          <w:sz w:val="24"/>
          <w:szCs w:val="24"/>
        </w:rPr>
        <w:t>e GEFIN</w:t>
      </w:r>
    </w:p>
    <w:p w:rsidR="008F5EA0" w:rsidRPr="00334052" w:rsidRDefault="00B14FC9" w:rsidP="006A775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Ausentes (</w:t>
      </w:r>
      <w:r w:rsidR="005F624A" w:rsidRPr="00334052">
        <w:rPr>
          <w:rFonts w:cs="Calibri"/>
          <w:b/>
          <w:sz w:val="24"/>
          <w:szCs w:val="24"/>
        </w:rPr>
        <w:t>6</w:t>
      </w:r>
      <w:r w:rsidR="008F5EA0" w:rsidRPr="00334052">
        <w:rPr>
          <w:rFonts w:cs="Calibri"/>
          <w:b/>
          <w:sz w:val="24"/>
          <w:szCs w:val="24"/>
        </w:rPr>
        <w:t>):</w:t>
      </w:r>
      <w:r w:rsidR="002D1F8F" w:rsidRPr="00334052">
        <w:rPr>
          <w:rFonts w:cs="Calibri"/>
          <w:sz w:val="24"/>
          <w:szCs w:val="24"/>
        </w:rPr>
        <w:t xml:space="preserve"> SE/CONFAZ, </w:t>
      </w:r>
      <w:r w:rsidR="008F5EA0" w:rsidRPr="00334052">
        <w:rPr>
          <w:rFonts w:cs="Calibri"/>
          <w:sz w:val="24"/>
          <w:szCs w:val="24"/>
        </w:rPr>
        <w:t>RFB,</w:t>
      </w:r>
      <w:r w:rsidR="002D1F8F" w:rsidRPr="00334052">
        <w:rPr>
          <w:rFonts w:cs="Calibri"/>
          <w:sz w:val="24"/>
          <w:szCs w:val="24"/>
        </w:rPr>
        <w:t xml:space="preserve"> STN,</w:t>
      </w:r>
      <w:r w:rsidR="00144A7A" w:rsidRPr="00334052">
        <w:rPr>
          <w:rFonts w:cs="Calibri"/>
          <w:sz w:val="24"/>
          <w:szCs w:val="24"/>
        </w:rPr>
        <w:t xml:space="preserve"> PGFN</w:t>
      </w:r>
      <w:r w:rsidR="005F624A" w:rsidRPr="00334052">
        <w:rPr>
          <w:rFonts w:cs="Calibri"/>
          <w:sz w:val="24"/>
          <w:szCs w:val="24"/>
        </w:rPr>
        <w:t>, SEAIN e</w:t>
      </w:r>
      <w:r w:rsidR="003976D5" w:rsidRPr="00334052">
        <w:rPr>
          <w:rFonts w:cs="Calibri"/>
          <w:sz w:val="24"/>
          <w:szCs w:val="24"/>
        </w:rPr>
        <w:t xml:space="preserve"> GDFAZ</w:t>
      </w:r>
      <w:r w:rsidR="005F624A" w:rsidRPr="00334052">
        <w:rPr>
          <w:rFonts w:cs="Calibri"/>
          <w:sz w:val="24"/>
          <w:szCs w:val="24"/>
        </w:rPr>
        <w:t>.</w:t>
      </w:r>
    </w:p>
    <w:p w:rsidR="003976D5" w:rsidRPr="00334052" w:rsidRDefault="003976D5" w:rsidP="003976D5">
      <w:pPr>
        <w:rPr>
          <w:rFonts w:cs="Calibri"/>
          <w:b/>
          <w:sz w:val="24"/>
          <w:szCs w:val="24"/>
          <w:lang w:eastAsia="pt-BR"/>
        </w:rPr>
      </w:pPr>
    </w:p>
    <w:p w:rsidR="003976D5" w:rsidRPr="00334052" w:rsidRDefault="004C2C84" w:rsidP="003976D5">
      <w:pPr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 xml:space="preserve">Anfitriões da </w:t>
      </w:r>
      <w:r w:rsidR="003976D5" w:rsidRPr="00334052">
        <w:rPr>
          <w:rFonts w:cs="Calibri"/>
          <w:b/>
          <w:sz w:val="24"/>
          <w:szCs w:val="24"/>
          <w:lang w:eastAsia="pt-BR"/>
        </w:rPr>
        <w:t>SEFAZ SP</w:t>
      </w:r>
      <w:r w:rsidRPr="00334052">
        <w:rPr>
          <w:rFonts w:cs="Calibri"/>
          <w:b/>
          <w:sz w:val="24"/>
          <w:szCs w:val="24"/>
          <w:lang w:eastAsia="pt-BR"/>
        </w:rPr>
        <w:t>:</w:t>
      </w:r>
      <w:r w:rsidR="00683B1B" w:rsidRPr="00334052">
        <w:rPr>
          <w:rFonts w:cs="Calibri"/>
          <w:b/>
          <w:sz w:val="24"/>
          <w:szCs w:val="24"/>
          <w:lang w:eastAsia="pt-BR"/>
        </w:rPr>
        <w:t xml:space="preserve"> </w:t>
      </w:r>
      <w:r w:rsidR="003976D5" w:rsidRPr="00334052">
        <w:rPr>
          <w:rFonts w:cs="Calibri"/>
          <w:b/>
          <w:sz w:val="24"/>
          <w:szCs w:val="24"/>
          <w:lang w:eastAsia="pt-BR"/>
        </w:rPr>
        <w:t xml:space="preserve"> </w:t>
      </w:r>
      <w:r w:rsidR="003976D5" w:rsidRPr="00334052">
        <w:rPr>
          <w:rFonts w:cs="Calibri"/>
          <w:sz w:val="24"/>
          <w:szCs w:val="24"/>
          <w:lang w:eastAsia="pt-BR"/>
        </w:rPr>
        <w:t>Renato Villela, Secretário de Estado da Fazenda do Estado de São Paulo e Evandro Luiz Alpoim Freire, Coordenador PROFISCO/SP.</w:t>
      </w:r>
    </w:p>
    <w:p w:rsidR="00144A7A" w:rsidRPr="00334052" w:rsidRDefault="00144A7A" w:rsidP="003976D5">
      <w:pPr>
        <w:pStyle w:val="ListParagraph"/>
        <w:spacing w:after="0" w:line="240" w:lineRule="auto"/>
        <w:jc w:val="both"/>
        <w:outlineLvl w:val="0"/>
        <w:rPr>
          <w:rFonts w:cs="Calibri"/>
          <w:sz w:val="24"/>
          <w:szCs w:val="24"/>
        </w:rPr>
      </w:pPr>
    </w:p>
    <w:p w:rsidR="004C2C84" w:rsidRPr="00334052" w:rsidRDefault="004C2C84" w:rsidP="00B27932">
      <w:pPr>
        <w:pStyle w:val="Estilo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snapToGrid w:val="0"/>
        <w:spacing w:before="0"/>
        <w:jc w:val="center"/>
        <w:rPr>
          <w:rFonts w:asciiTheme="minorHAnsi" w:hAnsiTheme="minorHAnsi" w:cs="Calibri"/>
          <w:sz w:val="24"/>
          <w:szCs w:val="24"/>
        </w:rPr>
      </w:pPr>
      <w:r w:rsidRPr="00334052">
        <w:rPr>
          <w:rFonts w:asciiTheme="minorHAnsi" w:hAnsiTheme="minorHAnsi" w:cs="Calibri"/>
          <w:sz w:val="24"/>
          <w:szCs w:val="24"/>
        </w:rPr>
        <w:t>1º DIA</w:t>
      </w:r>
    </w:p>
    <w:p w:rsidR="004C2C84" w:rsidRPr="00334052" w:rsidRDefault="00F37AB6" w:rsidP="00B27932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jc w:val="center"/>
        <w:rPr>
          <w:rFonts w:eastAsia="Arial Unicode MS"/>
          <w:b/>
          <w:color w:val="000000"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t>3 de dezembro</w:t>
      </w:r>
      <w:r w:rsidR="00E179B9" w:rsidRPr="00334052">
        <w:rPr>
          <w:rFonts w:eastAsia="Arial Unicode MS"/>
          <w:b/>
          <w:color w:val="000000"/>
          <w:sz w:val="24"/>
          <w:szCs w:val="24"/>
        </w:rPr>
        <w:t xml:space="preserve"> de 2015</w:t>
      </w:r>
    </w:p>
    <w:p w:rsidR="004C2C84" w:rsidRPr="00334052" w:rsidRDefault="004C2C84" w:rsidP="004C2C84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426"/>
        <w:rPr>
          <w:b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t>Abertura da Reunião e boas vindas</w:t>
      </w:r>
    </w:p>
    <w:p w:rsidR="00E179B9" w:rsidRPr="00334052" w:rsidRDefault="00442D86" w:rsidP="00E179B9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Composição da Mesa:</w:t>
      </w:r>
      <w:r w:rsidR="00ED59C4" w:rsidRPr="00334052">
        <w:rPr>
          <w:rFonts w:cs="Calibri"/>
          <w:b/>
          <w:sz w:val="24"/>
          <w:szCs w:val="24"/>
          <w:lang w:eastAsia="pt-BR"/>
        </w:rPr>
        <w:t xml:space="preserve"> Renato Villela</w:t>
      </w:r>
      <w:r w:rsidR="00ED59C4" w:rsidRPr="00334052">
        <w:rPr>
          <w:rFonts w:cs="Calibri"/>
          <w:sz w:val="24"/>
          <w:szCs w:val="24"/>
          <w:lang w:eastAsia="pt-BR"/>
        </w:rPr>
        <w:t>, Secretário de Estado da Fazenda do Estado de São Paulo</w:t>
      </w:r>
      <w:r w:rsidR="00ED2DCF" w:rsidRPr="00334052">
        <w:rPr>
          <w:rFonts w:cs="Calibri"/>
          <w:sz w:val="24"/>
          <w:szCs w:val="24"/>
          <w:lang w:eastAsia="pt-BR"/>
        </w:rPr>
        <w:t>;</w:t>
      </w:r>
      <w:r w:rsidR="005F26E8" w:rsidRPr="00334052">
        <w:rPr>
          <w:rFonts w:cs="Calibri"/>
          <w:sz w:val="24"/>
          <w:szCs w:val="24"/>
          <w:lang w:eastAsia="pt-BR"/>
        </w:rPr>
        <w:t xml:space="preserve"> </w:t>
      </w:r>
      <w:r w:rsidR="005F26E8" w:rsidRPr="00334052">
        <w:rPr>
          <w:rFonts w:cs="Calibri"/>
          <w:b/>
          <w:sz w:val="24"/>
          <w:szCs w:val="24"/>
          <w:lang w:eastAsia="pt-BR"/>
        </w:rPr>
        <w:t xml:space="preserve">Luiz </w:t>
      </w:r>
      <w:r w:rsidR="00ED59C4" w:rsidRPr="00334052">
        <w:rPr>
          <w:rFonts w:cs="Calibri"/>
          <w:b/>
          <w:sz w:val="24"/>
          <w:szCs w:val="24"/>
          <w:lang w:eastAsia="pt-BR"/>
        </w:rPr>
        <w:t>Palmeira</w:t>
      </w:r>
      <w:r w:rsidR="00ED59C4" w:rsidRPr="00334052">
        <w:rPr>
          <w:rFonts w:cs="Calibri"/>
          <w:sz w:val="24"/>
          <w:szCs w:val="24"/>
          <w:lang w:eastAsia="pt-BR"/>
        </w:rPr>
        <w:t>, Representante</w:t>
      </w:r>
      <w:r w:rsidR="005F26E8" w:rsidRPr="00334052">
        <w:rPr>
          <w:rFonts w:cs="Calibri"/>
          <w:sz w:val="24"/>
          <w:szCs w:val="24"/>
          <w:lang w:eastAsia="pt-BR"/>
        </w:rPr>
        <w:t xml:space="preserve"> da Secretaria Executiva do Ministério da Fazenda</w:t>
      </w:r>
      <w:r w:rsidR="00ED2DCF" w:rsidRPr="00334052">
        <w:rPr>
          <w:rFonts w:cs="Calibri"/>
          <w:sz w:val="24"/>
          <w:szCs w:val="24"/>
          <w:lang w:eastAsia="pt-BR"/>
        </w:rPr>
        <w:t>;</w:t>
      </w:r>
      <w:r w:rsidR="00A64853" w:rsidRPr="00334052">
        <w:rPr>
          <w:rFonts w:cs="Calibri"/>
          <w:sz w:val="24"/>
          <w:szCs w:val="24"/>
          <w:lang w:eastAsia="pt-BR"/>
        </w:rPr>
        <w:t xml:space="preserve"> </w:t>
      </w:r>
      <w:r w:rsidR="00ED59C4" w:rsidRPr="00334052">
        <w:rPr>
          <w:rFonts w:cs="Calibri"/>
          <w:b/>
          <w:sz w:val="24"/>
          <w:szCs w:val="24"/>
          <w:lang w:eastAsia="pt-BR"/>
        </w:rPr>
        <w:t>José Barroso Tostes</w:t>
      </w:r>
      <w:r w:rsidR="00ED59C4" w:rsidRPr="00334052">
        <w:rPr>
          <w:rFonts w:cs="Calibri"/>
          <w:sz w:val="24"/>
          <w:szCs w:val="24"/>
          <w:lang w:eastAsia="pt-BR"/>
        </w:rPr>
        <w:t xml:space="preserve"> </w:t>
      </w:r>
      <w:r w:rsidR="00ED59C4" w:rsidRPr="0046136C">
        <w:rPr>
          <w:rFonts w:cs="Calibri"/>
          <w:b/>
          <w:sz w:val="24"/>
          <w:szCs w:val="24"/>
          <w:lang w:eastAsia="pt-BR"/>
        </w:rPr>
        <w:t>Neto</w:t>
      </w:r>
      <w:r w:rsidR="00ED59C4" w:rsidRPr="00334052">
        <w:rPr>
          <w:rFonts w:cs="Calibri"/>
          <w:sz w:val="24"/>
          <w:szCs w:val="24"/>
          <w:lang w:eastAsia="pt-BR"/>
        </w:rPr>
        <w:t xml:space="preserve">, Especialista Líder em Gestão Fiscal e Municipal do BID e </w:t>
      </w:r>
      <w:r w:rsidR="00ED59C4" w:rsidRPr="00334052">
        <w:rPr>
          <w:rFonts w:cs="Calibri"/>
          <w:b/>
          <w:sz w:val="24"/>
          <w:szCs w:val="24"/>
          <w:lang w:eastAsia="pt-BR"/>
        </w:rPr>
        <w:t>Evandro Luiz Alpoim Freire</w:t>
      </w:r>
      <w:r w:rsidR="00ED59C4" w:rsidRPr="00334052">
        <w:rPr>
          <w:rFonts w:cs="Calibri"/>
          <w:sz w:val="24"/>
          <w:szCs w:val="24"/>
          <w:lang w:eastAsia="pt-BR"/>
        </w:rPr>
        <w:t xml:space="preserve">, Coordenador </w:t>
      </w:r>
      <w:r w:rsidR="0046136C">
        <w:rPr>
          <w:rFonts w:cs="Calibri"/>
          <w:sz w:val="24"/>
          <w:szCs w:val="24"/>
          <w:lang w:eastAsia="pt-BR"/>
        </w:rPr>
        <w:t xml:space="preserve">Geral do </w:t>
      </w:r>
      <w:r w:rsidR="00ED59C4" w:rsidRPr="00334052">
        <w:rPr>
          <w:rFonts w:cs="Calibri"/>
          <w:sz w:val="24"/>
          <w:szCs w:val="24"/>
          <w:lang w:eastAsia="pt-BR"/>
        </w:rPr>
        <w:t>PROFISCO/SP</w:t>
      </w:r>
      <w:r w:rsidR="0075533A" w:rsidRPr="00334052">
        <w:rPr>
          <w:rFonts w:cs="Calibri"/>
          <w:sz w:val="24"/>
          <w:szCs w:val="24"/>
          <w:lang w:eastAsia="pt-BR"/>
        </w:rPr>
        <w:t>.</w:t>
      </w:r>
    </w:p>
    <w:p w:rsidR="0075533A" w:rsidRPr="00334052" w:rsidRDefault="0046136C" w:rsidP="00E179B9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Hino Nacional</w:t>
      </w:r>
      <w:r>
        <w:rPr>
          <w:rFonts w:cs="Calibri"/>
          <w:b/>
          <w:sz w:val="24"/>
          <w:szCs w:val="24"/>
          <w:lang w:eastAsia="pt-BR"/>
        </w:rPr>
        <w:t>:</w:t>
      </w:r>
      <w:r w:rsidRPr="00334052">
        <w:rPr>
          <w:rFonts w:cs="Calibri"/>
          <w:sz w:val="24"/>
          <w:szCs w:val="24"/>
          <w:lang w:eastAsia="pt-BR"/>
        </w:rPr>
        <w:t xml:space="preserve"> </w:t>
      </w:r>
      <w:r>
        <w:rPr>
          <w:rFonts w:cs="Calibri"/>
          <w:sz w:val="24"/>
          <w:szCs w:val="24"/>
          <w:lang w:eastAsia="pt-BR"/>
        </w:rPr>
        <w:t xml:space="preserve">Execução </w:t>
      </w:r>
      <w:r w:rsidR="0075533A" w:rsidRPr="00334052">
        <w:rPr>
          <w:rFonts w:cs="Calibri"/>
          <w:sz w:val="24"/>
          <w:szCs w:val="24"/>
          <w:lang w:eastAsia="pt-BR"/>
        </w:rPr>
        <w:t>pelo Coral da SEFAZ SP, Maestro Paulo Maron.</w:t>
      </w:r>
    </w:p>
    <w:p w:rsidR="00ED59C4" w:rsidRPr="00334052" w:rsidRDefault="00ED59C4" w:rsidP="00ED59C4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Evandro Luiz Alpoim Freire, Coordenador</w:t>
      </w:r>
      <w:r w:rsidR="0046136C">
        <w:rPr>
          <w:rFonts w:cs="Calibri"/>
          <w:b/>
          <w:sz w:val="24"/>
          <w:szCs w:val="24"/>
          <w:lang w:eastAsia="pt-BR"/>
        </w:rPr>
        <w:t xml:space="preserve"> Geral do</w:t>
      </w:r>
      <w:r w:rsidRPr="00334052">
        <w:rPr>
          <w:rFonts w:cs="Calibri"/>
          <w:b/>
          <w:sz w:val="24"/>
          <w:szCs w:val="24"/>
          <w:lang w:eastAsia="pt-BR"/>
        </w:rPr>
        <w:t xml:space="preserve"> PROFISCO/SP</w:t>
      </w:r>
      <w:r w:rsidR="0046136C">
        <w:rPr>
          <w:rFonts w:cs="Calibri"/>
          <w:b/>
          <w:sz w:val="24"/>
          <w:szCs w:val="24"/>
          <w:lang w:eastAsia="pt-BR"/>
        </w:rPr>
        <w:t>,</w:t>
      </w:r>
      <w:r w:rsidRPr="00334052">
        <w:rPr>
          <w:rFonts w:cs="Calibri"/>
          <w:sz w:val="24"/>
          <w:szCs w:val="24"/>
          <w:lang w:eastAsia="pt-BR"/>
        </w:rPr>
        <w:t xml:space="preserve"> agradeceu a presença dos representantes das Secretarias de Fazenda e de Finanças dos respectivos Estados. Em seguida</w:t>
      </w:r>
      <w:r w:rsidR="00924243" w:rsidRPr="00334052">
        <w:rPr>
          <w:rFonts w:cs="Calibri"/>
          <w:sz w:val="24"/>
          <w:szCs w:val="24"/>
          <w:lang w:eastAsia="pt-BR"/>
        </w:rPr>
        <w:t>,</w:t>
      </w:r>
      <w:r w:rsidRPr="00334052">
        <w:rPr>
          <w:rFonts w:cs="Calibri"/>
          <w:sz w:val="24"/>
          <w:szCs w:val="24"/>
          <w:lang w:eastAsia="pt-BR"/>
        </w:rPr>
        <w:t xml:space="preserve"> comentou tópicos da agenda que </w:t>
      </w:r>
      <w:r w:rsidR="00924243" w:rsidRPr="00334052">
        <w:rPr>
          <w:rFonts w:cs="Calibri"/>
          <w:sz w:val="24"/>
          <w:szCs w:val="24"/>
          <w:lang w:eastAsia="pt-BR"/>
        </w:rPr>
        <w:t xml:space="preserve">devem ser </w:t>
      </w:r>
      <w:r w:rsidR="0046136C">
        <w:rPr>
          <w:rFonts w:cs="Calibri"/>
          <w:sz w:val="24"/>
          <w:szCs w:val="24"/>
          <w:lang w:eastAsia="pt-BR"/>
        </w:rPr>
        <w:t>analisados pelos</w:t>
      </w:r>
      <w:r w:rsidR="00924243" w:rsidRPr="00334052">
        <w:rPr>
          <w:rFonts w:cs="Calibri"/>
          <w:sz w:val="24"/>
          <w:szCs w:val="24"/>
          <w:lang w:eastAsia="pt-BR"/>
        </w:rPr>
        <w:t xml:space="preserve"> estados</w:t>
      </w:r>
      <w:r w:rsidRPr="00334052">
        <w:rPr>
          <w:rFonts w:cs="Calibri"/>
          <w:sz w:val="24"/>
          <w:szCs w:val="24"/>
          <w:lang w:eastAsia="pt-BR"/>
        </w:rPr>
        <w:t>. Destacou alguns temas que serão apresentados p</w:t>
      </w:r>
      <w:r w:rsidR="0046136C">
        <w:rPr>
          <w:rFonts w:cs="Calibri"/>
          <w:sz w:val="24"/>
          <w:szCs w:val="24"/>
          <w:lang w:eastAsia="pt-BR"/>
        </w:rPr>
        <w:t xml:space="preserve">ela Equipe de </w:t>
      </w:r>
      <w:r w:rsidRPr="00334052">
        <w:rPr>
          <w:rFonts w:cs="Calibri"/>
          <w:sz w:val="24"/>
          <w:szCs w:val="24"/>
          <w:lang w:eastAsia="pt-BR"/>
        </w:rPr>
        <w:t>São Paulo, dentre eles a “Pré-BEC”</w:t>
      </w:r>
      <w:r w:rsidR="009A6AD1" w:rsidRPr="00334052">
        <w:rPr>
          <w:rFonts w:cs="Calibri"/>
          <w:sz w:val="24"/>
          <w:szCs w:val="24"/>
          <w:lang w:eastAsia="pt-BR"/>
        </w:rPr>
        <w:t xml:space="preserve"> e outros assuntos de Tecnologia da Informação.</w:t>
      </w:r>
    </w:p>
    <w:p w:rsidR="009A6AD1" w:rsidRPr="00334052" w:rsidRDefault="009A6AD1" w:rsidP="009A6AD1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José Tostes, Especialista Líder em Gestão Fiscal e Municipal do BID</w:t>
      </w:r>
      <w:r w:rsidR="0046136C">
        <w:rPr>
          <w:rFonts w:cs="Calibri"/>
          <w:b/>
          <w:sz w:val="24"/>
          <w:szCs w:val="24"/>
          <w:lang w:eastAsia="pt-BR"/>
        </w:rPr>
        <w:t>,</w:t>
      </w:r>
      <w:r w:rsidRPr="00334052">
        <w:rPr>
          <w:rFonts w:cs="Calibri"/>
          <w:sz w:val="24"/>
          <w:szCs w:val="24"/>
          <w:lang w:eastAsia="pt-BR"/>
        </w:rPr>
        <w:t xml:space="preserve"> cumprimentou os integrantes da mesa, ressaltou a satisfação de participar da reunião da COGEF</w:t>
      </w:r>
      <w:r w:rsidR="0046136C">
        <w:rPr>
          <w:rFonts w:cs="Calibri"/>
          <w:sz w:val="24"/>
          <w:szCs w:val="24"/>
          <w:lang w:eastAsia="pt-BR"/>
        </w:rPr>
        <w:t xml:space="preserve"> e</w:t>
      </w:r>
      <w:r w:rsidRPr="00334052">
        <w:rPr>
          <w:rFonts w:cs="Calibri"/>
          <w:sz w:val="24"/>
          <w:szCs w:val="24"/>
          <w:lang w:eastAsia="pt-BR"/>
        </w:rPr>
        <w:t>, também, comentou alguns itens da agenda</w:t>
      </w:r>
      <w:r w:rsidR="0046136C">
        <w:rPr>
          <w:rFonts w:cs="Calibri"/>
          <w:sz w:val="24"/>
          <w:szCs w:val="24"/>
          <w:lang w:eastAsia="pt-BR"/>
        </w:rPr>
        <w:t>. R</w:t>
      </w:r>
      <w:r w:rsidRPr="00334052">
        <w:rPr>
          <w:rFonts w:cs="Calibri"/>
          <w:sz w:val="24"/>
          <w:szCs w:val="24"/>
          <w:lang w:eastAsia="pt-BR"/>
        </w:rPr>
        <w:t>essaltou que a COGEF tem como atuação todas as área</w:t>
      </w:r>
      <w:r w:rsidR="0046136C">
        <w:rPr>
          <w:rFonts w:cs="Calibri"/>
          <w:sz w:val="24"/>
          <w:szCs w:val="24"/>
          <w:lang w:eastAsia="pt-BR"/>
        </w:rPr>
        <w:t>s</w:t>
      </w:r>
      <w:r w:rsidRPr="00334052">
        <w:rPr>
          <w:rFonts w:cs="Calibri"/>
          <w:sz w:val="24"/>
          <w:szCs w:val="24"/>
          <w:lang w:eastAsia="pt-BR"/>
        </w:rPr>
        <w:t xml:space="preserve"> </w:t>
      </w:r>
      <w:r w:rsidR="0046136C">
        <w:rPr>
          <w:rFonts w:cs="Calibri"/>
          <w:sz w:val="24"/>
          <w:szCs w:val="24"/>
          <w:lang w:eastAsia="pt-BR"/>
        </w:rPr>
        <w:t xml:space="preserve">pois </w:t>
      </w:r>
      <w:r w:rsidRPr="00334052">
        <w:rPr>
          <w:rFonts w:cs="Calibri"/>
          <w:sz w:val="24"/>
          <w:szCs w:val="24"/>
          <w:lang w:eastAsia="pt-BR"/>
        </w:rPr>
        <w:t>possui função transversal, papel de integração das administrações fazendárias estaduais, compartilhamento de experiência e desenvolvimento de soluções</w:t>
      </w:r>
      <w:r w:rsidR="0046136C">
        <w:rPr>
          <w:rFonts w:cs="Calibri"/>
          <w:sz w:val="24"/>
          <w:szCs w:val="24"/>
          <w:lang w:eastAsia="pt-BR"/>
        </w:rPr>
        <w:t>.</w:t>
      </w:r>
      <w:r w:rsidRPr="00334052">
        <w:rPr>
          <w:rFonts w:cs="Calibri"/>
          <w:sz w:val="24"/>
          <w:szCs w:val="24"/>
          <w:lang w:eastAsia="pt-BR"/>
        </w:rPr>
        <w:t xml:space="preserve">  </w:t>
      </w:r>
      <w:r w:rsidR="0046136C">
        <w:rPr>
          <w:rFonts w:cs="Calibri"/>
          <w:sz w:val="24"/>
          <w:szCs w:val="24"/>
          <w:lang w:eastAsia="pt-BR"/>
        </w:rPr>
        <w:t xml:space="preserve">Comentou sobre </w:t>
      </w:r>
      <w:r w:rsidRPr="00334052">
        <w:rPr>
          <w:rFonts w:cs="Calibri"/>
          <w:sz w:val="24"/>
          <w:szCs w:val="24"/>
          <w:lang w:eastAsia="pt-BR"/>
        </w:rPr>
        <w:t>o cenário nacional de nível de receita</w:t>
      </w:r>
      <w:r w:rsidR="0046136C">
        <w:rPr>
          <w:rFonts w:cs="Calibri"/>
          <w:sz w:val="24"/>
          <w:szCs w:val="24"/>
          <w:lang w:eastAsia="pt-BR"/>
        </w:rPr>
        <w:t>s</w:t>
      </w:r>
      <w:r w:rsidRPr="00334052">
        <w:rPr>
          <w:rFonts w:cs="Calibri"/>
          <w:sz w:val="24"/>
          <w:szCs w:val="24"/>
          <w:lang w:eastAsia="pt-BR"/>
        </w:rPr>
        <w:t xml:space="preserve"> em queda, fazendo com que os Estados caminhem para um cenário de desequilíbrio. </w:t>
      </w:r>
      <w:r w:rsidR="0046136C">
        <w:rPr>
          <w:rFonts w:cs="Calibri"/>
          <w:sz w:val="24"/>
          <w:szCs w:val="24"/>
          <w:lang w:eastAsia="pt-BR"/>
        </w:rPr>
        <w:t>Destacou que a</w:t>
      </w:r>
      <w:r w:rsidRPr="00334052">
        <w:rPr>
          <w:rFonts w:cs="Calibri"/>
          <w:sz w:val="24"/>
          <w:szCs w:val="24"/>
          <w:lang w:eastAsia="pt-BR"/>
        </w:rPr>
        <w:t xml:space="preserve"> solução para </w:t>
      </w:r>
      <w:r w:rsidR="0046136C">
        <w:rPr>
          <w:rFonts w:cs="Calibri"/>
          <w:sz w:val="24"/>
          <w:szCs w:val="24"/>
          <w:lang w:eastAsia="pt-BR"/>
        </w:rPr>
        <w:t>este problema é a</w:t>
      </w:r>
      <w:r w:rsidRPr="00334052">
        <w:rPr>
          <w:rFonts w:cs="Calibri"/>
          <w:sz w:val="24"/>
          <w:szCs w:val="24"/>
          <w:lang w:eastAsia="pt-BR"/>
        </w:rPr>
        <w:t xml:space="preserve"> continuidade da modernização da gestão </w:t>
      </w:r>
      <w:r w:rsidRPr="00334052">
        <w:rPr>
          <w:rFonts w:cs="Calibri"/>
          <w:sz w:val="24"/>
          <w:szCs w:val="24"/>
          <w:lang w:eastAsia="pt-BR"/>
        </w:rPr>
        <w:lastRenderedPageBreak/>
        <w:t>fazendária, medida indispensável para a melhoria do país. Comentou sobre o trabalho de maturidade e de indicadores.</w:t>
      </w:r>
      <w:r w:rsidR="0046136C">
        <w:rPr>
          <w:rFonts w:cs="Calibri"/>
          <w:sz w:val="24"/>
          <w:szCs w:val="24"/>
          <w:lang w:eastAsia="pt-BR"/>
        </w:rPr>
        <w:t xml:space="preserve"> Reforçou que o </w:t>
      </w:r>
      <w:r w:rsidRPr="00334052">
        <w:rPr>
          <w:rFonts w:cs="Calibri"/>
          <w:sz w:val="24"/>
          <w:szCs w:val="24"/>
          <w:lang w:eastAsia="pt-BR"/>
        </w:rPr>
        <w:t xml:space="preserve">PROFISCO iniciou </w:t>
      </w:r>
      <w:r w:rsidR="0046136C">
        <w:rPr>
          <w:rFonts w:cs="Calibri"/>
          <w:sz w:val="24"/>
          <w:szCs w:val="24"/>
          <w:lang w:eastAsia="pt-BR"/>
        </w:rPr>
        <w:t xml:space="preserve">sua preparação </w:t>
      </w:r>
      <w:r w:rsidRPr="00334052">
        <w:rPr>
          <w:rFonts w:cs="Calibri"/>
          <w:sz w:val="24"/>
          <w:szCs w:val="24"/>
          <w:lang w:eastAsia="pt-BR"/>
        </w:rPr>
        <w:t>na crise de 2008</w:t>
      </w:r>
      <w:r w:rsidR="0046136C">
        <w:rPr>
          <w:rFonts w:cs="Calibri"/>
          <w:sz w:val="24"/>
          <w:szCs w:val="24"/>
          <w:lang w:eastAsia="pt-BR"/>
        </w:rPr>
        <w:t>.</w:t>
      </w:r>
      <w:r w:rsidRPr="00334052">
        <w:rPr>
          <w:rFonts w:cs="Calibri"/>
          <w:sz w:val="24"/>
          <w:szCs w:val="24"/>
          <w:lang w:eastAsia="pt-BR"/>
        </w:rPr>
        <w:t xml:space="preserve"> </w:t>
      </w:r>
      <w:r w:rsidR="0046136C">
        <w:rPr>
          <w:rFonts w:cs="Calibri"/>
          <w:sz w:val="24"/>
          <w:szCs w:val="24"/>
          <w:lang w:eastAsia="pt-BR"/>
        </w:rPr>
        <w:t>Informou que o</w:t>
      </w:r>
      <w:r w:rsidRPr="00334052">
        <w:rPr>
          <w:rFonts w:cs="Calibri"/>
          <w:sz w:val="24"/>
          <w:szCs w:val="24"/>
          <w:lang w:eastAsia="pt-BR"/>
        </w:rPr>
        <w:t xml:space="preserve"> Marco de Referência</w:t>
      </w:r>
      <w:r w:rsidR="0046136C">
        <w:rPr>
          <w:rFonts w:cs="Calibri"/>
          <w:sz w:val="24"/>
          <w:szCs w:val="24"/>
          <w:lang w:eastAsia="pt-BR"/>
        </w:rPr>
        <w:t xml:space="preserve"> do PROFISCO II</w:t>
      </w:r>
      <w:r w:rsidRPr="00334052">
        <w:rPr>
          <w:rFonts w:cs="Calibri"/>
          <w:sz w:val="24"/>
          <w:szCs w:val="24"/>
          <w:lang w:eastAsia="pt-BR"/>
        </w:rPr>
        <w:t xml:space="preserve"> está em fase de análise junto ao Ministério da Fazenda</w:t>
      </w:r>
      <w:r w:rsidR="0046136C">
        <w:rPr>
          <w:rFonts w:cs="Calibri"/>
          <w:sz w:val="24"/>
          <w:szCs w:val="24"/>
          <w:lang w:eastAsia="pt-BR"/>
        </w:rPr>
        <w:t xml:space="preserve">. </w:t>
      </w:r>
    </w:p>
    <w:p w:rsidR="009A6AD1" w:rsidRPr="00334052" w:rsidRDefault="009A6AD1" w:rsidP="00E179B9">
      <w:pPr>
        <w:jc w:val="both"/>
        <w:rPr>
          <w:rFonts w:cs="Calibri"/>
          <w:b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Luiz Palmeira, Representante da Secretaria Executiva do Ministério da Fazenda</w:t>
      </w:r>
      <w:r w:rsidRPr="00334052">
        <w:rPr>
          <w:rFonts w:cs="Calibri"/>
          <w:sz w:val="24"/>
          <w:szCs w:val="24"/>
          <w:lang w:eastAsia="pt-BR"/>
        </w:rPr>
        <w:t xml:space="preserve"> </w:t>
      </w:r>
      <w:r w:rsidR="00F6105F" w:rsidRPr="00334052">
        <w:rPr>
          <w:rFonts w:cs="Calibri"/>
          <w:sz w:val="24"/>
          <w:szCs w:val="24"/>
          <w:lang w:eastAsia="pt-BR"/>
        </w:rPr>
        <w:t xml:space="preserve">informou que </w:t>
      </w:r>
      <w:r w:rsidR="0046136C">
        <w:rPr>
          <w:rFonts w:cs="Calibri"/>
          <w:sz w:val="24"/>
          <w:szCs w:val="24"/>
          <w:lang w:eastAsia="pt-BR"/>
        </w:rPr>
        <w:t>n</w:t>
      </w:r>
      <w:r w:rsidRPr="00334052">
        <w:rPr>
          <w:rFonts w:cs="Calibri"/>
          <w:sz w:val="24"/>
          <w:szCs w:val="24"/>
          <w:lang w:eastAsia="pt-BR"/>
        </w:rPr>
        <w:t>o m</w:t>
      </w:r>
      <w:r w:rsidR="0046136C">
        <w:rPr>
          <w:rFonts w:cs="Calibri"/>
          <w:sz w:val="24"/>
          <w:szCs w:val="24"/>
          <w:lang w:eastAsia="pt-BR"/>
        </w:rPr>
        <w:t>o</w:t>
      </w:r>
      <w:r w:rsidRPr="00334052">
        <w:rPr>
          <w:rFonts w:cs="Calibri"/>
          <w:sz w:val="24"/>
          <w:szCs w:val="24"/>
          <w:lang w:eastAsia="pt-BR"/>
        </w:rPr>
        <w:t xml:space="preserve">mento os três níveis de governo estão passando por dificuldades. Assim, precisamos reavaliar posicionamentos e produtos no âmbito dos Projetos. Portanto, </w:t>
      </w:r>
      <w:r w:rsidR="0046136C">
        <w:rPr>
          <w:rFonts w:cs="Calibri"/>
          <w:sz w:val="24"/>
          <w:szCs w:val="24"/>
          <w:lang w:eastAsia="pt-BR"/>
        </w:rPr>
        <w:t xml:space="preserve">é o momento de </w:t>
      </w:r>
      <w:r w:rsidRPr="00334052">
        <w:rPr>
          <w:rFonts w:cs="Calibri"/>
          <w:sz w:val="24"/>
          <w:szCs w:val="24"/>
          <w:lang w:eastAsia="pt-BR"/>
        </w:rPr>
        <w:t xml:space="preserve">unir e pensar em produtos que realmente irão apresentar resultados para as Administrações Fazendárias. Desejou trabalhos profícuos e </w:t>
      </w:r>
      <w:r w:rsidR="00F6105F" w:rsidRPr="00334052">
        <w:rPr>
          <w:rFonts w:cs="Calibri"/>
          <w:sz w:val="24"/>
          <w:szCs w:val="24"/>
          <w:lang w:eastAsia="pt-BR"/>
        </w:rPr>
        <w:t>positivos.</w:t>
      </w:r>
    </w:p>
    <w:p w:rsidR="00F6105F" w:rsidRPr="00334052" w:rsidRDefault="00A76913" w:rsidP="00F6105F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 xml:space="preserve">Emanoel Moreira, Presidente da </w:t>
      </w:r>
      <w:r w:rsidR="0046136C" w:rsidRPr="00334052">
        <w:rPr>
          <w:rFonts w:cs="Calibri"/>
          <w:b/>
          <w:sz w:val="24"/>
          <w:szCs w:val="24"/>
          <w:lang w:eastAsia="pt-BR"/>
        </w:rPr>
        <w:t>COGEF</w:t>
      </w:r>
      <w:r w:rsidR="0046136C">
        <w:rPr>
          <w:rFonts w:cs="Calibri"/>
          <w:b/>
          <w:sz w:val="24"/>
          <w:szCs w:val="24"/>
          <w:lang w:eastAsia="pt-BR"/>
        </w:rPr>
        <w:t xml:space="preserve">, </w:t>
      </w:r>
      <w:r w:rsidR="0046136C" w:rsidRPr="00334052">
        <w:rPr>
          <w:rFonts w:cs="Calibri"/>
          <w:sz w:val="24"/>
          <w:szCs w:val="24"/>
          <w:lang w:eastAsia="pt-BR"/>
        </w:rPr>
        <w:t>agradeceu</w:t>
      </w:r>
      <w:r w:rsidRPr="00334052">
        <w:rPr>
          <w:rFonts w:cs="Calibri"/>
          <w:sz w:val="24"/>
          <w:szCs w:val="24"/>
          <w:lang w:eastAsia="pt-BR"/>
        </w:rPr>
        <w:t xml:space="preserve"> a acolhida do Estado de </w:t>
      </w:r>
      <w:r w:rsidR="00F6105F" w:rsidRPr="00334052">
        <w:rPr>
          <w:rFonts w:cs="Calibri"/>
          <w:sz w:val="24"/>
          <w:szCs w:val="24"/>
          <w:lang w:eastAsia="pt-BR"/>
        </w:rPr>
        <w:t>São Paulo</w:t>
      </w:r>
      <w:r w:rsidR="008B0862" w:rsidRPr="00334052">
        <w:rPr>
          <w:rFonts w:cs="Calibri"/>
          <w:sz w:val="24"/>
          <w:szCs w:val="24"/>
          <w:lang w:eastAsia="pt-BR"/>
        </w:rPr>
        <w:t xml:space="preserve"> e desejou uma reunião produtiva e com resultados.</w:t>
      </w:r>
      <w:r w:rsidRPr="00334052">
        <w:rPr>
          <w:rFonts w:cs="Calibri"/>
          <w:sz w:val="24"/>
          <w:szCs w:val="24"/>
          <w:lang w:eastAsia="pt-BR"/>
        </w:rPr>
        <w:t xml:space="preserve"> </w:t>
      </w:r>
      <w:r w:rsidR="008B0862" w:rsidRPr="00334052">
        <w:rPr>
          <w:rFonts w:cs="Calibri"/>
          <w:sz w:val="24"/>
          <w:szCs w:val="24"/>
          <w:lang w:eastAsia="pt-BR"/>
        </w:rPr>
        <w:t>Ressaltou que as</w:t>
      </w:r>
      <w:r w:rsidR="00F6105F" w:rsidRPr="00334052">
        <w:rPr>
          <w:rFonts w:cs="Calibri"/>
          <w:sz w:val="24"/>
          <w:szCs w:val="24"/>
          <w:lang w:eastAsia="pt-BR"/>
        </w:rPr>
        <w:t xml:space="preserve"> inovações implantadas</w:t>
      </w:r>
      <w:r w:rsidR="008B0862" w:rsidRPr="00334052">
        <w:rPr>
          <w:rFonts w:cs="Calibri"/>
          <w:sz w:val="24"/>
          <w:szCs w:val="24"/>
          <w:lang w:eastAsia="pt-BR"/>
        </w:rPr>
        <w:t>, no âmbito da COGEF, fizeram</w:t>
      </w:r>
      <w:r w:rsidR="00F6105F" w:rsidRPr="00334052">
        <w:rPr>
          <w:rFonts w:cs="Calibri"/>
          <w:sz w:val="24"/>
          <w:szCs w:val="24"/>
          <w:lang w:eastAsia="pt-BR"/>
        </w:rPr>
        <w:t xml:space="preserve"> a </w:t>
      </w:r>
      <w:r w:rsidR="008B0862" w:rsidRPr="00334052">
        <w:rPr>
          <w:rFonts w:cs="Calibri"/>
          <w:sz w:val="24"/>
          <w:szCs w:val="24"/>
          <w:lang w:eastAsia="pt-BR"/>
        </w:rPr>
        <w:t xml:space="preserve">diferença na busca da estabilidade das contas estaduais, pois mesmo com todos os percalços, as fazendas públicas terminam o ano com vitórias, uma delas </w:t>
      </w:r>
      <w:r w:rsidR="0046136C">
        <w:rPr>
          <w:rFonts w:cs="Calibri"/>
          <w:sz w:val="24"/>
          <w:szCs w:val="24"/>
          <w:lang w:eastAsia="pt-BR"/>
        </w:rPr>
        <w:t xml:space="preserve">é </w:t>
      </w:r>
      <w:r w:rsidR="008B0862" w:rsidRPr="00334052">
        <w:rPr>
          <w:rFonts w:cs="Calibri"/>
          <w:sz w:val="24"/>
          <w:szCs w:val="24"/>
          <w:lang w:eastAsia="pt-BR"/>
        </w:rPr>
        <w:t>a consolidação do projeto Nota Fiscal de Consumidor Eletrônica NFCe. P</w:t>
      </w:r>
      <w:r w:rsidR="00F6105F" w:rsidRPr="00334052">
        <w:rPr>
          <w:rFonts w:cs="Calibri"/>
          <w:sz w:val="24"/>
          <w:szCs w:val="24"/>
          <w:lang w:eastAsia="pt-BR"/>
        </w:rPr>
        <w:t>ara 2016</w:t>
      </w:r>
      <w:r w:rsidR="0046136C">
        <w:rPr>
          <w:rFonts w:cs="Calibri"/>
          <w:sz w:val="24"/>
          <w:szCs w:val="24"/>
          <w:lang w:eastAsia="pt-BR"/>
        </w:rPr>
        <w:t>,</w:t>
      </w:r>
      <w:r w:rsidR="00F6105F" w:rsidRPr="00334052">
        <w:rPr>
          <w:rFonts w:cs="Calibri"/>
          <w:sz w:val="24"/>
          <w:szCs w:val="24"/>
          <w:lang w:eastAsia="pt-BR"/>
        </w:rPr>
        <w:t xml:space="preserve"> o desafio </w:t>
      </w:r>
      <w:r w:rsidR="008B0862" w:rsidRPr="00334052">
        <w:rPr>
          <w:rFonts w:cs="Calibri"/>
          <w:sz w:val="24"/>
          <w:szCs w:val="24"/>
          <w:lang w:eastAsia="pt-BR"/>
        </w:rPr>
        <w:t>será</w:t>
      </w:r>
      <w:r w:rsidR="00F6105F" w:rsidRPr="00334052">
        <w:rPr>
          <w:rFonts w:cs="Calibri"/>
          <w:sz w:val="24"/>
          <w:szCs w:val="24"/>
          <w:lang w:eastAsia="pt-BR"/>
        </w:rPr>
        <w:t xml:space="preserve"> manter os gastos controlados</w:t>
      </w:r>
      <w:r w:rsidR="008B0862" w:rsidRPr="00334052">
        <w:rPr>
          <w:rFonts w:cs="Calibri"/>
          <w:sz w:val="24"/>
          <w:szCs w:val="24"/>
          <w:lang w:eastAsia="pt-BR"/>
        </w:rPr>
        <w:t>,</w:t>
      </w:r>
      <w:r w:rsidR="00F6105F" w:rsidRPr="00334052">
        <w:rPr>
          <w:rFonts w:cs="Calibri"/>
          <w:sz w:val="24"/>
          <w:szCs w:val="24"/>
          <w:lang w:eastAsia="pt-BR"/>
        </w:rPr>
        <w:t xml:space="preserve"> melhorar a arrecadação</w:t>
      </w:r>
      <w:r w:rsidR="008B0862" w:rsidRPr="00334052">
        <w:rPr>
          <w:rFonts w:cs="Calibri"/>
          <w:sz w:val="24"/>
          <w:szCs w:val="24"/>
          <w:lang w:eastAsia="pt-BR"/>
        </w:rPr>
        <w:t xml:space="preserve"> e aumentar o investimento</w:t>
      </w:r>
      <w:r w:rsidR="00F6105F" w:rsidRPr="00334052">
        <w:rPr>
          <w:rFonts w:cs="Calibri"/>
          <w:sz w:val="24"/>
          <w:szCs w:val="24"/>
          <w:lang w:eastAsia="pt-BR"/>
        </w:rPr>
        <w:t xml:space="preserve">. </w:t>
      </w:r>
      <w:r w:rsidR="008B0862" w:rsidRPr="00334052">
        <w:rPr>
          <w:rFonts w:cs="Calibri"/>
          <w:sz w:val="24"/>
          <w:szCs w:val="24"/>
          <w:lang w:eastAsia="pt-BR"/>
        </w:rPr>
        <w:t>Destacou que o contencioso é uma excelente ferramenta de avaliação das ações fiscais, além de ser um meio do</w:t>
      </w:r>
      <w:r w:rsidR="00A733A8">
        <w:rPr>
          <w:rFonts w:cs="Calibri"/>
          <w:sz w:val="24"/>
          <w:szCs w:val="24"/>
          <w:lang w:eastAsia="pt-BR"/>
        </w:rPr>
        <w:t>s</w:t>
      </w:r>
      <w:r w:rsidR="008B0862" w:rsidRPr="00334052">
        <w:rPr>
          <w:rFonts w:cs="Calibri"/>
          <w:sz w:val="24"/>
          <w:szCs w:val="24"/>
          <w:lang w:eastAsia="pt-BR"/>
        </w:rPr>
        <w:t xml:space="preserve"> contribuintes oferecer</w:t>
      </w:r>
      <w:r w:rsidR="00A733A8">
        <w:rPr>
          <w:rFonts w:cs="Calibri"/>
          <w:sz w:val="24"/>
          <w:szCs w:val="24"/>
          <w:lang w:eastAsia="pt-BR"/>
        </w:rPr>
        <w:t>em</w:t>
      </w:r>
      <w:r w:rsidR="008B0862" w:rsidRPr="00334052">
        <w:rPr>
          <w:rFonts w:cs="Calibri"/>
          <w:sz w:val="24"/>
          <w:szCs w:val="24"/>
          <w:lang w:eastAsia="pt-BR"/>
        </w:rPr>
        <w:t xml:space="preserve"> </w:t>
      </w:r>
      <w:r w:rsidR="008B0862" w:rsidRPr="0046136C">
        <w:rPr>
          <w:rFonts w:cs="Calibri"/>
          <w:i/>
          <w:sz w:val="24"/>
          <w:szCs w:val="24"/>
          <w:lang w:eastAsia="pt-BR"/>
        </w:rPr>
        <w:t xml:space="preserve">feedback </w:t>
      </w:r>
      <w:r w:rsidR="008B0862" w:rsidRPr="00334052">
        <w:rPr>
          <w:rFonts w:cs="Calibri"/>
          <w:sz w:val="24"/>
          <w:szCs w:val="24"/>
          <w:lang w:eastAsia="pt-BR"/>
        </w:rPr>
        <w:t xml:space="preserve">ao Fisco. </w:t>
      </w:r>
      <w:r w:rsidR="00F6105F" w:rsidRPr="00334052">
        <w:rPr>
          <w:rFonts w:cs="Calibri"/>
          <w:sz w:val="24"/>
          <w:szCs w:val="24"/>
          <w:lang w:eastAsia="pt-BR"/>
        </w:rPr>
        <w:t>Agradeceu a equipe de São Paulo pela acolhida da COGEF.</w:t>
      </w:r>
    </w:p>
    <w:p w:rsidR="00F6105F" w:rsidRDefault="00F6105F" w:rsidP="00E179B9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Renato Villela, Secretário de Estado da Fazenda do Estado de São Paulo</w:t>
      </w:r>
      <w:r w:rsidR="0099762A" w:rsidRPr="00334052">
        <w:rPr>
          <w:rFonts w:cs="Calibri"/>
          <w:sz w:val="24"/>
          <w:szCs w:val="24"/>
          <w:lang w:eastAsia="pt-BR"/>
        </w:rPr>
        <w:t xml:space="preserve"> agradeceu a oportunidade de </w:t>
      </w:r>
      <w:r w:rsidRPr="00334052">
        <w:rPr>
          <w:rFonts w:cs="Calibri"/>
          <w:sz w:val="24"/>
          <w:szCs w:val="24"/>
          <w:lang w:eastAsia="pt-BR"/>
        </w:rPr>
        <w:t>organizar</w:t>
      </w:r>
      <w:r w:rsidR="0099762A" w:rsidRPr="00334052">
        <w:rPr>
          <w:rFonts w:cs="Calibri"/>
          <w:sz w:val="24"/>
          <w:szCs w:val="24"/>
          <w:lang w:eastAsia="pt-BR"/>
        </w:rPr>
        <w:t xml:space="preserve"> esta reunião, comentou que participou</w:t>
      </w:r>
      <w:r w:rsidR="00A733A8">
        <w:rPr>
          <w:rFonts w:cs="Calibri"/>
          <w:sz w:val="24"/>
          <w:szCs w:val="24"/>
          <w:lang w:eastAsia="pt-BR"/>
        </w:rPr>
        <w:t xml:space="preserve"> da</w:t>
      </w:r>
      <w:r w:rsidR="0099762A" w:rsidRPr="00334052">
        <w:rPr>
          <w:rFonts w:cs="Calibri"/>
          <w:sz w:val="24"/>
          <w:szCs w:val="24"/>
          <w:lang w:eastAsia="pt-BR"/>
        </w:rPr>
        <w:t xml:space="preserve"> concepção da COGEF e do PROFISCO em 2007</w:t>
      </w:r>
      <w:r w:rsidR="0046136C">
        <w:rPr>
          <w:rFonts w:cs="Calibri"/>
          <w:sz w:val="24"/>
          <w:szCs w:val="24"/>
          <w:lang w:eastAsia="pt-BR"/>
        </w:rPr>
        <w:t>/2008</w:t>
      </w:r>
      <w:r w:rsidR="0099762A" w:rsidRPr="00334052">
        <w:rPr>
          <w:rFonts w:cs="Calibri"/>
          <w:sz w:val="24"/>
          <w:szCs w:val="24"/>
          <w:lang w:eastAsia="pt-BR"/>
        </w:rPr>
        <w:t xml:space="preserve">. Destacou que a COGEF tem a importância de </w:t>
      </w:r>
      <w:r w:rsidRPr="00334052">
        <w:rPr>
          <w:rFonts w:cs="Calibri"/>
          <w:sz w:val="24"/>
          <w:szCs w:val="24"/>
          <w:lang w:eastAsia="pt-BR"/>
        </w:rPr>
        <w:t>objetivar esforços em diferentes</w:t>
      </w:r>
      <w:r w:rsidR="0099762A" w:rsidRPr="00334052">
        <w:rPr>
          <w:rFonts w:cs="Calibri"/>
          <w:sz w:val="24"/>
          <w:szCs w:val="24"/>
          <w:lang w:eastAsia="pt-BR"/>
        </w:rPr>
        <w:t xml:space="preserve"> áreas e</w:t>
      </w:r>
      <w:r w:rsidRPr="00334052">
        <w:rPr>
          <w:rFonts w:cs="Calibri"/>
          <w:sz w:val="24"/>
          <w:szCs w:val="24"/>
          <w:lang w:eastAsia="pt-BR"/>
        </w:rPr>
        <w:t xml:space="preserve"> ressaltou a</w:t>
      </w:r>
      <w:r w:rsidR="0099762A" w:rsidRPr="00334052">
        <w:rPr>
          <w:rFonts w:cs="Calibri"/>
          <w:sz w:val="24"/>
          <w:szCs w:val="24"/>
          <w:lang w:eastAsia="pt-BR"/>
        </w:rPr>
        <w:t xml:space="preserve"> fala do Ministério da Fazenda </w:t>
      </w:r>
      <w:r w:rsidR="00A733A8">
        <w:rPr>
          <w:rFonts w:cs="Calibri"/>
          <w:sz w:val="24"/>
          <w:szCs w:val="24"/>
          <w:lang w:eastAsia="pt-BR"/>
        </w:rPr>
        <w:t xml:space="preserve">no sentido de </w:t>
      </w:r>
      <w:r w:rsidR="0099762A" w:rsidRPr="00334052">
        <w:rPr>
          <w:rFonts w:cs="Calibri"/>
          <w:sz w:val="24"/>
          <w:szCs w:val="24"/>
          <w:lang w:eastAsia="pt-BR"/>
        </w:rPr>
        <w:t xml:space="preserve">que o momento é de </w:t>
      </w:r>
      <w:r w:rsidRPr="00334052">
        <w:rPr>
          <w:rFonts w:cs="Calibri"/>
          <w:sz w:val="24"/>
          <w:szCs w:val="24"/>
          <w:lang w:eastAsia="pt-BR"/>
        </w:rPr>
        <w:t xml:space="preserve">focar </w:t>
      </w:r>
      <w:r w:rsidR="0099762A" w:rsidRPr="00334052">
        <w:rPr>
          <w:rFonts w:cs="Calibri"/>
          <w:sz w:val="24"/>
          <w:szCs w:val="24"/>
          <w:lang w:eastAsia="pt-BR"/>
        </w:rPr>
        <w:t>em produtos que contribuam para a melhoria d</w:t>
      </w:r>
      <w:r w:rsidRPr="00334052">
        <w:rPr>
          <w:rFonts w:cs="Calibri"/>
          <w:sz w:val="24"/>
          <w:szCs w:val="24"/>
          <w:lang w:eastAsia="pt-BR"/>
        </w:rPr>
        <w:t>o gasto</w:t>
      </w:r>
      <w:r w:rsidR="0099762A" w:rsidRPr="00334052">
        <w:rPr>
          <w:rFonts w:cs="Calibri"/>
          <w:sz w:val="24"/>
          <w:szCs w:val="24"/>
          <w:lang w:eastAsia="pt-BR"/>
        </w:rPr>
        <w:t xml:space="preserve"> público</w:t>
      </w:r>
      <w:r w:rsidRPr="00334052">
        <w:rPr>
          <w:rFonts w:cs="Calibri"/>
          <w:sz w:val="24"/>
          <w:szCs w:val="24"/>
          <w:lang w:eastAsia="pt-BR"/>
        </w:rPr>
        <w:t xml:space="preserve">. </w:t>
      </w:r>
    </w:p>
    <w:p w:rsidR="005E75CA" w:rsidRDefault="005E75CA" w:rsidP="00E179B9">
      <w:pPr>
        <w:jc w:val="both"/>
        <w:rPr>
          <w:rFonts w:cs="Calibri"/>
          <w:sz w:val="24"/>
          <w:szCs w:val="24"/>
          <w:lang w:eastAsia="pt-BR"/>
        </w:rPr>
      </w:pPr>
    </w:p>
    <w:p w:rsidR="00803AB8" w:rsidRPr="00334052" w:rsidRDefault="00F37AB6" w:rsidP="0039186C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426"/>
        <w:rPr>
          <w:rFonts w:eastAsia="Arial Unicode MS"/>
          <w:b/>
          <w:color w:val="000000"/>
          <w:sz w:val="20"/>
          <w:szCs w:val="20"/>
        </w:rPr>
      </w:pPr>
      <w:r w:rsidRPr="00334052">
        <w:rPr>
          <w:rFonts w:eastAsia="Arial Unicode MS"/>
          <w:b/>
          <w:color w:val="000000"/>
          <w:sz w:val="24"/>
          <w:szCs w:val="24"/>
        </w:rPr>
        <w:t xml:space="preserve">O Espaço de Trabalho </w:t>
      </w:r>
      <w:r w:rsidR="00A733A8">
        <w:rPr>
          <w:rFonts w:eastAsia="Arial Unicode MS"/>
          <w:b/>
          <w:color w:val="000000"/>
          <w:sz w:val="24"/>
          <w:szCs w:val="24"/>
        </w:rPr>
        <w:t>Corporativo</w:t>
      </w:r>
      <w:r w:rsidRPr="00334052">
        <w:rPr>
          <w:rFonts w:eastAsia="Arial Unicode MS"/>
          <w:b/>
          <w:color w:val="000000"/>
          <w:sz w:val="24"/>
          <w:szCs w:val="24"/>
        </w:rPr>
        <w:t xml:space="preserve"> (ETC)</w:t>
      </w:r>
      <w:r w:rsidR="003976D5" w:rsidRPr="00334052">
        <w:rPr>
          <w:rFonts w:eastAsia="Arial Unicode MS"/>
          <w:b/>
          <w:color w:val="000000"/>
          <w:sz w:val="24"/>
          <w:szCs w:val="24"/>
        </w:rPr>
        <w:t>:</w:t>
      </w:r>
      <w:r w:rsidRPr="00334052">
        <w:rPr>
          <w:rFonts w:eastAsia="Arial Unicode MS"/>
          <w:b/>
          <w:color w:val="000000"/>
          <w:sz w:val="24"/>
          <w:szCs w:val="24"/>
        </w:rPr>
        <w:t xml:space="preserve"> Produtividade e Gestão do Conhecimento.</w:t>
      </w:r>
      <w:r w:rsidR="00E179B9" w:rsidRPr="00334052">
        <w:rPr>
          <w:rFonts w:eastAsia="Arial Unicode MS"/>
          <w:b/>
          <w:color w:val="FF0000"/>
          <w:sz w:val="24"/>
          <w:szCs w:val="24"/>
        </w:rPr>
        <w:t xml:space="preserve"> </w:t>
      </w:r>
      <w:r w:rsidR="00100A5E" w:rsidRPr="00334052">
        <w:rPr>
          <w:rFonts w:eastAsia="Arial Unicode MS"/>
          <w:b/>
          <w:color w:val="FF0000"/>
          <w:sz w:val="24"/>
          <w:szCs w:val="20"/>
        </w:rPr>
        <w:t>(Anexo</w:t>
      </w:r>
      <w:r w:rsidR="00B27932" w:rsidRPr="00334052">
        <w:rPr>
          <w:rFonts w:eastAsia="Arial Unicode MS"/>
          <w:b/>
          <w:color w:val="FF0000"/>
          <w:sz w:val="24"/>
          <w:szCs w:val="20"/>
        </w:rPr>
        <w:t>s</w:t>
      </w:r>
      <w:r w:rsidR="00100A5E" w:rsidRPr="00334052">
        <w:rPr>
          <w:rFonts w:eastAsia="Arial Unicode MS"/>
          <w:b/>
          <w:color w:val="FF0000"/>
          <w:sz w:val="24"/>
          <w:szCs w:val="20"/>
        </w:rPr>
        <w:t xml:space="preserve"> 2</w:t>
      </w:r>
      <w:r w:rsidR="00B27932" w:rsidRPr="00334052">
        <w:rPr>
          <w:rFonts w:eastAsia="Arial Unicode MS"/>
          <w:b/>
          <w:color w:val="FF0000"/>
          <w:sz w:val="24"/>
          <w:szCs w:val="20"/>
        </w:rPr>
        <w:t xml:space="preserve"> e 3</w:t>
      </w:r>
      <w:r w:rsidR="00100A5E" w:rsidRPr="00334052">
        <w:rPr>
          <w:rFonts w:eastAsia="Arial Unicode MS"/>
          <w:b/>
          <w:color w:val="FF0000"/>
          <w:sz w:val="24"/>
          <w:szCs w:val="20"/>
        </w:rPr>
        <w:t>)</w:t>
      </w:r>
    </w:p>
    <w:p w:rsidR="00970138" w:rsidRPr="00334052" w:rsidRDefault="0075533A" w:rsidP="00F37AB6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Fá</w:t>
      </w:r>
      <w:r w:rsidR="00924243" w:rsidRPr="00334052">
        <w:rPr>
          <w:rFonts w:cs="Calibri"/>
          <w:b/>
          <w:sz w:val="24"/>
          <w:szCs w:val="24"/>
          <w:lang w:eastAsia="pt-BR"/>
        </w:rPr>
        <w:t>bio</w:t>
      </w:r>
      <w:r w:rsidR="00C24D0B" w:rsidRPr="00334052">
        <w:rPr>
          <w:rFonts w:cs="Calibri"/>
          <w:b/>
          <w:sz w:val="24"/>
          <w:szCs w:val="24"/>
          <w:lang w:eastAsia="pt-BR"/>
        </w:rPr>
        <w:t xml:space="preserve"> Assunção Bognolesi (SEFAZ SP)</w:t>
      </w:r>
      <w:r w:rsidR="00924243" w:rsidRPr="00334052">
        <w:rPr>
          <w:rFonts w:cs="Calibri"/>
          <w:b/>
          <w:sz w:val="24"/>
          <w:szCs w:val="24"/>
          <w:lang w:eastAsia="pt-BR"/>
        </w:rPr>
        <w:t xml:space="preserve"> </w:t>
      </w:r>
      <w:r w:rsidR="00924243" w:rsidRPr="00334052">
        <w:rPr>
          <w:rFonts w:cs="Calibri"/>
          <w:sz w:val="24"/>
          <w:szCs w:val="24"/>
          <w:lang w:eastAsia="pt-BR"/>
        </w:rPr>
        <w:t>apresentou a experiência da Secretaria de Fazenda de São Paulo em Gestão do Conhecimento (GC).</w:t>
      </w:r>
      <w:r w:rsidR="00A4095E" w:rsidRPr="00334052">
        <w:rPr>
          <w:rFonts w:cs="Calibri"/>
          <w:sz w:val="24"/>
          <w:szCs w:val="24"/>
          <w:lang w:eastAsia="pt-BR"/>
        </w:rPr>
        <w:t xml:space="preserve"> </w:t>
      </w:r>
      <w:r w:rsidR="00B27932" w:rsidRPr="00334052">
        <w:rPr>
          <w:rFonts w:cs="Calibri"/>
          <w:sz w:val="24"/>
          <w:szCs w:val="24"/>
          <w:lang w:eastAsia="pt-BR"/>
        </w:rPr>
        <w:t>Informou que por meio dos</w:t>
      </w:r>
      <w:r w:rsidR="00A4095E" w:rsidRPr="00334052">
        <w:rPr>
          <w:rFonts w:cs="Calibri"/>
          <w:sz w:val="24"/>
          <w:szCs w:val="24"/>
          <w:lang w:eastAsia="pt-BR"/>
        </w:rPr>
        <w:t xml:space="preserve"> recursos do</w:t>
      </w:r>
      <w:r w:rsidR="00924243" w:rsidRPr="00334052">
        <w:rPr>
          <w:rFonts w:cs="Calibri"/>
          <w:sz w:val="24"/>
          <w:szCs w:val="24"/>
          <w:lang w:eastAsia="pt-BR"/>
        </w:rPr>
        <w:t xml:space="preserve"> financiamento do </w:t>
      </w:r>
      <w:r w:rsidR="00A4095E" w:rsidRPr="00334052">
        <w:rPr>
          <w:rFonts w:cs="Calibri"/>
          <w:sz w:val="24"/>
          <w:szCs w:val="24"/>
          <w:lang w:eastAsia="pt-BR"/>
        </w:rPr>
        <w:t>PROFISCO foi possível a</w:t>
      </w:r>
      <w:r w:rsidR="00924243" w:rsidRPr="00334052">
        <w:rPr>
          <w:rFonts w:cs="Calibri"/>
          <w:sz w:val="24"/>
          <w:szCs w:val="24"/>
          <w:lang w:eastAsia="pt-BR"/>
        </w:rPr>
        <w:t>primora</w:t>
      </w:r>
      <w:r w:rsidR="00A4095E" w:rsidRPr="00334052">
        <w:rPr>
          <w:rFonts w:cs="Calibri"/>
          <w:sz w:val="24"/>
          <w:szCs w:val="24"/>
          <w:lang w:eastAsia="pt-BR"/>
        </w:rPr>
        <w:t>r</w:t>
      </w:r>
      <w:r w:rsidR="00924243" w:rsidRPr="00334052">
        <w:rPr>
          <w:rFonts w:cs="Calibri"/>
          <w:sz w:val="24"/>
          <w:szCs w:val="24"/>
          <w:lang w:eastAsia="pt-BR"/>
        </w:rPr>
        <w:t xml:space="preserve"> e estimula</w:t>
      </w:r>
      <w:r w:rsidR="00A4095E" w:rsidRPr="00334052">
        <w:rPr>
          <w:rFonts w:cs="Calibri"/>
          <w:sz w:val="24"/>
          <w:szCs w:val="24"/>
          <w:lang w:eastAsia="pt-BR"/>
        </w:rPr>
        <w:t>r</w:t>
      </w:r>
      <w:r w:rsidR="00924243" w:rsidRPr="00334052">
        <w:rPr>
          <w:rFonts w:cs="Calibri"/>
          <w:sz w:val="24"/>
          <w:szCs w:val="24"/>
          <w:lang w:eastAsia="pt-BR"/>
        </w:rPr>
        <w:t xml:space="preserve"> o projeto de GC na SEFAZ SP. Destacou algumas premissas e características do projeto, </w:t>
      </w:r>
      <w:r w:rsidR="00B27932" w:rsidRPr="00334052">
        <w:rPr>
          <w:rFonts w:cs="Calibri"/>
          <w:sz w:val="24"/>
          <w:szCs w:val="24"/>
          <w:lang w:eastAsia="pt-BR"/>
        </w:rPr>
        <w:t>o mesmo foi</w:t>
      </w:r>
      <w:r w:rsidR="00924243" w:rsidRPr="00334052">
        <w:rPr>
          <w:rFonts w:cs="Calibri"/>
          <w:sz w:val="24"/>
          <w:szCs w:val="24"/>
          <w:lang w:eastAsia="pt-BR"/>
        </w:rPr>
        <w:t xml:space="preserve"> contemplado em 24 meses, com 2 coordenadorias e dividido em 3 etapas.</w:t>
      </w:r>
      <w:r w:rsidR="008B0862" w:rsidRPr="00334052">
        <w:rPr>
          <w:rFonts w:cs="Calibri"/>
          <w:sz w:val="24"/>
          <w:szCs w:val="24"/>
          <w:lang w:eastAsia="pt-BR"/>
        </w:rPr>
        <w:t xml:space="preserve"> </w:t>
      </w:r>
      <w:r w:rsidR="00A4095E" w:rsidRPr="00334052">
        <w:rPr>
          <w:rFonts w:cs="Calibri"/>
          <w:sz w:val="24"/>
          <w:szCs w:val="24"/>
          <w:lang w:eastAsia="pt-BR"/>
        </w:rPr>
        <w:t>Em seguida, comentou</w:t>
      </w:r>
      <w:r w:rsidR="008B0862" w:rsidRPr="00334052">
        <w:rPr>
          <w:rFonts w:cs="Calibri"/>
          <w:sz w:val="24"/>
          <w:szCs w:val="24"/>
          <w:lang w:eastAsia="pt-BR"/>
        </w:rPr>
        <w:t xml:space="preserve"> algumas particularidades do projeto Portal “Saber Fazer”.</w:t>
      </w:r>
      <w:r w:rsidR="006D49D3" w:rsidRPr="00334052">
        <w:rPr>
          <w:rFonts w:cs="Calibri"/>
          <w:sz w:val="24"/>
          <w:szCs w:val="24"/>
          <w:lang w:eastAsia="pt-BR"/>
        </w:rPr>
        <w:t xml:space="preserve"> Comentou etapas do Projeto</w:t>
      </w:r>
      <w:r w:rsidR="00B27932" w:rsidRPr="00334052">
        <w:rPr>
          <w:rFonts w:cs="Calibri"/>
          <w:sz w:val="24"/>
          <w:szCs w:val="24"/>
          <w:lang w:eastAsia="pt-BR"/>
        </w:rPr>
        <w:t>. M</w:t>
      </w:r>
      <w:r w:rsidR="006D49D3" w:rsidRPr="00334052">
        <w:rPr>
          <w:rFonts w:cs="Calibri"/>
          <w:sz w:val="24"/>
          <w:szCs w:val="24"/>
          <w:lang w:eastAsia="pt-BR"/>
        </w:rPr>
        <w:t>aiores detalhes sobre o tema estão na apresentação anexa.</w:t>
      </w:r>
      <w:r w:rsidR="00970138" w:rsidRPr="00334052">
        <w:rPr>
          <w:rFonts w:cs="Calibri"/>
          <w:sz w:val="24"/>
          <w:szCs w:val="24"/>
          <w:lang w:eastAsia="pt-BR"/>
        </w:rPr>
        <w:t xml:space="preserve"> Contatos: </w:t>
      </w:r>
      <w:hyperlink r:id="rId11" w:history="1">
        <w:r w:rsidR="00970138" w:rsidRPr="00334052">
          <w:rPr>
            <w:rStyle w:val="Hyperlink"/>
            <w:rFonts w:cs="Calibri"/>
            <w:sz w:val="24"/>
            <w:szCs w:val="24"/>
            <w:lang w:eastAsia="pt-BR"/>
          </w:rPr>
          <w:t>dge@fazenda.sp.gov.br</w:t>
        </w:r>
      </w:hyperlink>
      <w:r w:rsidR="00970138" w:rsidRPr="00334052">
        <w:rPr>
          <w:rFonts w:cs="Calibri"/>
          <w:sz w:val="24"/>
          <w:szCs w:val="24"/>
          <w:lang w:eastAsia="pt-BR"/>
        </w:rPr>
        <w:t>, (11)3243 2351.</w:t>
      </w:r>
    </w:p>
    <w:p w:rsidR="00970138" w:rsidRPr="00334052" w:rsidRDefault="00970138" w:rsidP="00F37AB6">
      <w:pPr>
        <w:jc w:val="both"/>
        <w:rPr>
          <w:rFonts w:cs="Calibri"/>
          <w:b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Alexandre</w:t>
      </w:r>
      <w:r w:rsidR="00C24D0B" w:rsidRPr="00334052">
        <w:rPr>
          <w:rFonts w:cs="Calibri"/>
          <w:b/>
          <w:sz w:val="24"/>
          <w:szCs w:val="24"/>
          <w:lang w:eastAsia="pt-BR"/>
        </w:rPr>
        <w:t xml:space="preserve"> Palmeira Mendonça (Diretor </w:t>
      </w:r>
      <w:r w:rsidR="0075533A" w:rsidRPr="00334052">
        <w:rPr>
          <w:rFonts w:cs="Calibri"/>
          <w:b/>
          <w:sz w:val="24"/>
          <w:szCs w:val="24"/>
          <w:lang w:eastAsia="pt-BR"/>
        </w:rPr>
        <w:t xml:space="preserve">do Departamento </w:t>
      </w:r>
      <w:r w:rsidR="00C24D0B" w:rsidRPr="00334052">
        <w:rPr>
          <w:rFonts w:cs="Calibri"/>
          <w:b/>
          <w:sz w:val="24"/>
          <w:szCs w:val="24"/>
          <w:lang w:eastAsia="pt-BR"/>
        </w:rPr>
        <w:t>DTI)</w:t>
      </w:r>
      <w:r w:rsidRPr="00334052">
        <w:rPr>
          <w:rFonts w:cs="Calibri"/>
          <w:b/>
          <w:sz w:val="24"/>
          <w:szCs w:val="24"/>
          <w:lang w:eastAsia="pt-BR"/>
        </w:rPr>
        <w:t xml:space="preserve"> </w:t>
      </w:r>
      <w:r w:rsidRPr="00334052">
        <w:rPr>
          <w:rFonts w:cs="Calibri"/>
          <w:sz w:val="24"/>
          <w:szCs w:val="24"/>
          <w:lang w:eastAsia="pt-BR"/>
        </w:rPr>
        <w:t xml:space="preserve">apresentou o Espaço de Trabalho Corporativo (ETC), no âmbito da SEFAZ/SP, por meio do sistema </w:t>
      </w:r>
      <w:r w:rsidRPr="00334052">
        <w:rPr>
          <w:rFonts w:cs="Calibri"/>
          <w:i/>
          <w:sz w:val="24"/>
          <w:szCs w:val="24"/>
          <w:lang w:eastAsia="pt-BR"/>
        </w:rPr>
        <w:t>Share Point</w:t>
      </w:r>
      <w:r w:rsidRPr="00334052">
        <w:rPr>
          <w:rFonts w:cs="Calibri"/>
          <w:sz w:val="24"/>
          <w:szCs w:val="24"/>
          <w:lang w:eastAsia="pt-BR"/>
        </w:rPr>
        <w:t>. O ambiente é baseado em sítios (locais virtuais) específicos denominados Espaço de Trabalho, que centralizam informações e tarefas de forma dinâmica e organizada.</w:t>
      </w:r>
      <w:r w:rsidR="0071155E" w:rsidRPr="00334052">
        <w:rPr>
          <w:rFonts w:cs="Calibri"/>
          <w:sz w:val="24"/>
          <w:szCs w:val="24"/>
          <w:lang w:eastAsia="pt-BR"/>
        </w:rPr>
        <w:t xml:space="preserve"> Muitos espaços são voltados para a Gestão do Conhecimento de uma área ou de uma atividade.</w:t>
      </w:r>
    </w:p>
    <w:p w:rsidR="00A95C3C" w:rsidRDefault="00A95C3C" w:rsidP="00A4668B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sz w:val="24"/>
          <w:szCs w:val="24"/>
          <w:u w:val="single"/>
          <w:lang w:eastAsia="pt-BR"/>
        </w:rPr>
        <w:t>Serviços</w:t>
      </w:r>
      <w:r w:rsidRPr="00334052">
        <w:rPr>
          <w:rFonts w:cs="Calibri"/>
          <w:sz w:val="24"/>
          <w:szCs w:val="24"/>
          <w:lang w:eastAsia="pt-BR"/>
        </w:rPr>
        <w:t>: compartilhamento de documentos, calendários, fórum de discussão, fluxos de trabalhos, formulários digitais e notícias.</w:t>
      </w:r>
      <w:r w:rsidR="007A6AB8" w:rsidRPr="00334052">
        <w:rPr>
          <w:rFonts w:cs="Calibri"/>
          <w:sz w:val="24"/>
          <w:szCs w:val="24"/>
          <w:lang w:eastAsia="pt-BR"/>
        </w:rPr>
        <w:t xml:space="preserve">  </w:t>
      </w:r>
    </w:p>
    <w:p w:rsidR="005E75CA" w:rsidRPr="00334052" w:rsidRDefault="005E75CA" w:rsidP="00A4668B">
      <w:pPr>
        <w:jc w:val="both"/>
        <w:rPr>
          <w:rFonts w:cs="Calibri"/>
          <w:sz w:val="24"/>
          <w:szCs w:val="24"/>
          <w:lang w:eastAsia="pt-BR"/>
        </w:rPr>
      </w:pPr>
    </w:p>
    <w:p w:rsidR="00C83F16" w:rsidRPr="00334052" w:rsidRDefault="00F37AB6" w:rsidP="006874C8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426"/>
        <w:rPr>
          <w:rFonts w:eastAsia="Arial Unicode MS"/>
          <w:b/>
          <w:color w:val="000000"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lastRenderedPageBreak/>
        <w:t>Revisão de Processos – A experiência do Departamento de Controle e Auditoria (DCA) no desenho da auditoria eletrônica para o controle interno do Estado.</w:t>
      </w:r>
      <w:r w:rsidRPr="00334052">
        <w:rPr>
          <w:rFonts w:eastAsia="Arial Unicode MS"/>
          <w:b/>
          <w:color w:val="FF0000"/>
          <w:sz w:val="24"/>
          <w:szCs w:val="24"/>
        </w:rPr>
        <w:t xml:space="preserve"> </w:t>
      </w:r>
      <w:r w:rsidR="00FF46DF" w:rsidRPr="00334052">
        <w:rPr>
          <w:rFonts w:eastAsia="Arial Unicode MS"/>
          <w:b/>
          <w:color w:val="FF0000"/>
          <w:sz w:val="24"/>
          <w:szCs w:val="24"/>
        </w:rPr>
        <w:t>(Anexo 4</w:t>
      </w:r>
      <w:r w:rsidR="00100A5E" w:rsidRPr="00334052">
        <w:rPr>
          <w:rFonts w:eastAsia="Arial Unicode MS"/>
          <w:b/>
          <w:color w:val="FF0000"/>
          <w:sz w:val="24"/>
          <w:szCs w:val="24"/>
        </w:rPr>
        <w:t>)</w:t>
      </w:r>
    </w:p>
    <w:p w:rsidR="00C450D1" w:rsidRPr="00334052" w:rsidRDefault="00446B01" w:rsidP="004C2C84">
      <w:pPr>
        <w:jc w:val="both"/>
        <w:rPr>
          <w:rFonts w:cs="Calibri"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 xml:space="preserve">Álvaro Augusto </w:t>
      </w:r>
      <w:r w:rsidR="00F14880" w:rsidRPr="00334052">
        <w:rPr>
          <w:rFonts w:cs="Calibri"/>
          <w:b/>
          <w:sz w:val="24"/>
          <w:szCs w:val="24"/>
        </w:rPr>
        <w:t xml:space="preserve">de Moraes </w:t>
      </w:r>
      <w:r w:rsidRPr="00334052">
        <w:rPr>
          <w:rFonts w:cs="Calibri"/>
          <w:b/>
          <w:sz w:val="24"/>
          <w:szCs w:val="24"/>
        </w:rPr>
        <w:t>Pereira (</w:t>
      </w:r>
      <w:r w:rsidR="00F14880" w:rsidRPr="00334052">
        <w:rPr>
          <w:rFonts w:cs="Calibri"/>
          <w:b/>
          <w:sz w:val="24"/>
          <w:szCs w:val="24"/>
        </w:rPr>
        <w:t xml:space="preserve">Diretor do </w:t>
      </w:r>
      <w:r w:rsidRPr="00334052">
        <w:rPr>
          <w:rFonts w:cs="Calibri"/>
          <w:b/>
          <w:sz w:val="24"/>
          <w:szCs w:val="24"/>
        </w:rPr>
        <w:t xml:space="preserve">Departamento de Gestão Estratégica da SEFAZ SP) </w:t>
      </w:r>
      <w:r w:rsidR="00715814" w:rsidRPr="00334052">
        <w:rPr>
          <w:rFonts w:cs="Calibri"/>
          <w:sz w:val="24"/>
          <w:szCs w:val="24"/>
        </w:rPr>
        <w:t>apresentou</w:t>
      </w:r>
      <w:r w:rsidRPr="00334052">
        <w:rPr>
          <w:rFonts w:cs="Calibri"/>
          <w:sz w:val="24"/>
          <w:szCs w:val="24"/>
        </w:rPr>
        <w:t xml:space="preserve"> o tema da Gestão de </w:t>
      </w:r>
      <w:r w:rsidR="0069404D" w:rsidRPr="00334052">
        <w:rPr>
          <w:rFonts w:cs="Calibri"/>
          <w:sz w:val="24"/>
          <w:szCs w:val="24"/>
        </w:rPr>
        <w:t>Processo,</w:t>
      </w:r>
      <w:r w:rsidR="00715814" w:rsidRPr="00334052">
        <w:rPr>
          <w:rFonts w:cs="Calibri"/>
          <w:sz w:val="24"/>
          <w:szCs w:val="24"/>
        </w:rPr>
        <w:t xml:space="preserve"> no âmbito da SEFAZ SP</w:t>
      </w:r>
      <w:r w:rsidRPr="00334052">
        <w:rPr>
          <w:rFonts w:cs="Calibri"/>
          <w:sz w:val="24"/>
          <w:szCs w:val="24"/>
        </w:rPr>
        <w:t xml:space="preserve">, </w:t>
      </w:r>
      <w:r w:rsidR="00715814" w:rsidRPr="00334052">
        <w:rPr>
          <w:rFonts w:cs="Calibri"/>
          <w:sz w:val="24"/>
          <w:szCs w:val="24"/>
        </w:rPr>
        <w:t xml:space="preserve">destacou os </w:t>
      </w:r>
      <w:r w:rsidRPr="00334052">
        <w:rPr>
          <w:rFonts w:cs="Calibri"/>
          <w:sz w:val="24"/>
          <w:szCs w:val="24"/>
        </w:rPr>
        <w:t>benefícios por meio da transformação e inovação na form</w:t>
      </w:r>
      <w:r w:rsidR="00715814" w:rsidRPr="00334052">
        <w:rPr>
          <w:rFonts w:cs="Calibri"/>
          <w:sz w:val="24"/>
          <w:szCs w:val="24"/>
        </w:rPr>
        <w:t>a como as organizações tr</w:t>
      </w:r>
      <w:r w:rsidR="00F045E6" w:rsidRPr="00334052">
        <w:rPr>
          <w:rFonts w:cs="Calibri"/>
          <w:sz w:val="24"/>
          <w:szCs w:val="24"/>
        </w:rPr>
        <w:t>abalha</w:t>
      </w:r>
      <w:r w:rsidR="005E75CA">
        <w:rPr>
          <w:rFonts w:cs="Calibri"/>
          <w:sz w:val="24"/>
          <w:szCs w:val="24"/>
        </w:rPr>
        <w:t>m.</w:t>
      </w:r>
      <w:r w:rsidR="00F045E6" w:rsidRPr="00334052">
        <w:rPr>
          <w:rFonts w:cs="Calibri"/>
          <w:sz w:val="24"/>
          <w:szCs w:val="24"/>
        </w:rPr>
        <w:t xml:space="preserve"> Informou que a maior dificuldade é que cada área realiza a gestão de processo à sua maneira e em alguns casos não é possível ver a contribuição do processo para o todo.</w:t>
      </w:r>
      <w:r w:rsidR="00F60FD2" w:rsidRPr="00334052">
        <w:rPr>
          <w:rFonts w:cs="Calibri"/>
          <w:sz w:val="24"/>
          <w:szCs w:val="24"/>
        </w:rPr>
        <w:t xml:space="preserve"> Apresentou as principais etapas da met</w:t>
      </w:r>
      <w:r w:rsidR="003D06E8" w:rsidRPr="00334052">
        <w:rPr>
          <w:rFonts w:cs="Calibri"/>
          <w:sz w:val="24"/>
          <w:szCs w:val="24"/>
        </w:rPr>
        <w:t>odologia de Gestão de Processos: Reunião Inicial e Definição do Escopo, Plano de Trabalho, fluxos e Manuais, Validação e Publicação.</w:t>
      </w:r>
    </w:p>
    <w:p w:rsidR="00AA27F0" w:rsidRPr="00334052" w:rsidRDefault="00AA27F0" w:rsidP="00AA27F0">
      <w:pPr>
        <w:jc w:val="both"/>
        <w:rPr>
          <w:rFonts w:cs="Calibri"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 xml:space="preserve">Wiliam Lopes </w:t>
      </w:r>
      <w:r w:rsidR="00F14880" w:rsidRPr="00334052">
        <w:rPr>
          <w:rFonts w:cs="Calibri"/>
          <w:b/>
          <w:sz w:val="24"/>
          <w:szCs w:val="24"/>
        </w:rPr>
        <w:t xml:space="preserve">Pipolo </w:t>
      </w:r>
      <w:r w:rsidRPr="00334052">
        <w:rPr>
          <w:rFonts w:cs="Calibri"/>
          <w:b/>
          <w:sz w:val="24"/>
          <w:szCs w:val="24"/>
        </w:rPr>
        <w:t>(</w:t>
      </w:r>
      <w:r w:rsidR="00F14880" w:rsidRPr="00334052">
        <w:rPr>
          <w:rFonts w:cs="Calibri"/>
          <w:b/>
          <w:sz w:val="24"/>
          <w:szCs w:val="24"/>
        </w:rPr>
        <w:t xml:space="preserve">Diretor do Centro de Controle de Qualidade </w:t>
      </w:r>
      <w:r w:rsidRPr="00334052">
        <w:rPr>
          <w:rFonts w:cs="Calibri"/>
          <w:b/>
          <w:sz w:val="24"/>
          <w:szCs w:val="24"/>
        </w:rPr>
        <w:t>DCA-SP)</w:t>
      </w:r>
      <w:r w:rsidRPr="00334052">
        <w:rPr>
          <w:rFonts w:cs="Calibri"/>
          <w:b/>
          <w:sz w:val="24"/>
          <w:szCs w:val="24"/>
          <w:lang w:eastAsia="pt-BR"/>
        </w:rPr>
        <w:t xml:space="preserve"> </w:t>
      </w:r>
      <w:r w:rsidRPr="00334052">
        <w:rPr>
          <w:rFonts w:cs="Calibri"/>
          <w:sz w:val="24"/>
          <w:szCs w:val="24"/>
        </w:rPr>
        <w:t>apresentou algumas atividades realizadas no Departamento de Controle e Avaliação da SEFAZ SP. Destacou as ações de controle, an</w:t>
      </w:r>
      <w:r w:rsidR="004F1429" w:rsidRPr="00334052">
        <w:rPr>
          <w:rFonts w:cs="Calibri"/>
          <w:sz w:val="24"/>
          <w:szCs w:val="24"/>
        </w:rPr>
        <w:t>á</w:t>
      </w:r>
      <w:r w:rsidRPr="00334052">
        <w:rPr>
          <w:rFonts w:cs="Calibri"/>
          <w:sz w:val="24"/>
          <w:szCs w:val="24"/>
        </w:rPr>
        <w:t xml:space="preserve">lise e avaliação de despesas e custos públicos, apoio ao Sistema Estadual de Controladoria, Controle de Entidades do Terceiro Setor e Assessoria ao Gabinete do Secretário da Fazenda. </w:t>
      </w:r>
      <w:r w:rsidR="005E75CA">
        <w:rPr>
          <w:rFonts w:cs="Calibri"/>
          <w:sz w:val="24"/>
          <w:szCs w:val="24"/>
        </w:rPr>
        <w:t xml:space="preserve">Ilustrou </w:t>
      </w:r>
      <w:r w:rsidRPr="00334052">
        <w:rPr>
          <w:rFonts w:cs="Calibri"/>
          <w:sz w:val="24"/>
          <w:szCs w:val="24"/>
        </w:rPr>
        <w:t xml:space="preserve">os benefícios da implantação da sistematização do Controle </w:t>
      </w:r>
      <w:r w:rsidR="004F1429" w:rsidRPr="00334052">
        <w:rPr>
          <w:rFonts w:cs="Calibri"/>
          <w:sz w:val="24"/>
          <w:szCs w:val="24"/>
        </w:rPr>
        <w:t>Interno da SEFAZ SP</w:t>
      </w:r>
      <w:r w:rsidRPr="00334052">
        <w:rPr>
          <w:rFonts w:cs="Calibri"/>
          <w:sz w:val="24"/>
          <w:szCs w:val="24"/>
        </w:rPr>
        <w:t>: eliminação do processo em papel, armazenamento de papéis de trabalho de forma eletrônica, organização e estruturação de dados, melhoria eletrônica compartilhamento, disseminação e proteção do conhecimento do DCA.</w:t>
      </w:r>
      <w:r w:rsidR="004F1429" w:rsidRPr="00334052">
        <w:rPr>
          <w:rFonts w:cs="Calibri"/>
          <w:sz w:val="24"/>
          <w:szCs w:val="24"/>
        </w:rPr>
        <w:t xml:space="preserve"> </w:t>
      </w:r>
    </w:p>
    <w:p w:rsidR="004F1429" w:rsidRPr="00334052" w:rsidRDefault="004F1429" w:rsidP="00AA27F0">
      <w:pPr>
        <w:jc w:val="both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 xml:space="preserve">Contatos: </w:t>
      </w:r>
      <w:hyperlink r:id="rId12" w:history="1">
        <w:r w:rsidRPr="00334052">
          <w:rPr>
            <w:rStyle w:val="Hyperlink"/>
            <w:rFonts w:cs="Calibri"/>
            <w:sz w:val="24"/>
            <w:szCs w:val="24"/>
          </w:rPr>
          <w:t>dge@fazenda.sp.gov.br</w:t>
        </w:r>
      </w:hyperlink>
      <w:r w:rsidRPr="00334052">
        <w:rPr>
          <w:rFonts w:cs="Calibri"/>
          <w:sz w:val="24"/>
          <w:szCs w:val="24"/>
        </w:rPr>
        <w:t xml:space="preserve"> e </w:t>
      </w:r>
      <w:hyperlink r:id="rId13" w:history="1">
        <w:r w:rsidRPr="00334052">
          <w:rPr>
            <w:rStyle w:val="Hyperlink"/>
            <w:rFonts w:cs="Calibri"/>
            <w:sz w:val="24"/>
            <w:szCs w:val="24"/>
          </w:rPr>
          <w:t>dca@fazenda.sp.gov.br</w:t>
        </w:r>
      </w:hyperlink>
      <w:r w:rsidRPr="00334052">
        <w:rPr>
          <w:rFonts w:cs="Calibri"/>
          <w:sz w:val="24"/>
          <w:szCs w:val="24"/>
        </w:rPr>
        <w:t>.</w:t>
      </w:r>
    </w:p>
    <w:p w:rsidR="004F1429" w:rsidRPr="00334052" w:rsidRDefault="008E52AC" w:rsidP="00AA27F0">
      <w:pPr>
        <w:jc w:val="both"/>
        <w:rPr>
          <w:rFonts w:cs="Calibri"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Evandro Freire</w:t>
      </w:r>
      <w:r w:rsidR="00F14880" w:rsidRPr="00334052">
        <w:rPr>
          <w:rFonts w:cs="Calibri"/>
          <w:b/>
          <w:sz w:val="24"/>
          <w:szCs w:val="24"/>
        </w:rPr>
        <w:t xml:space="preserve"> (SP)</w:t>
      </w:r>
      <w:r w:rsidRPr="00334052">
        <w:rPr>
          <w:rFonts w:cs="Calibri"/>
          <w:sz w:val="24"/>
          <w:szCs w:val="24"/>
        </w:rPr>
        <w:t xml:space="preserve"> informou que estas duas apresentações chama</w:t>
      </w:r>
      <w:r w:rsidR="005E75CA">
        <w:rPr>
          <w:rFonts w:cs="Calibri"/>
          <w:sz w:val="24"/>
          <w:szCs w:val="24"/>
        </w:rPr>
        <w:t xml:space="preserve">m </w:t>
      </w:r>
      <w:r w:rsidRPr="00334052">
        <w:rPr>
          <w:rFonts w:cs="Calibri"/>
          <w:sz w:val="24"/>
          <w:szCs w:val="24"/>
        </w:rPr>
        <w:t xml:space="preserve">a atenção das Secretarias para a importância de se </w:t>
      </w:r>
      <w:r w:rsidR="00972B65" w:rsidRPr="00334052">
        <w:rPr>
          <w:rFonts w:cs="Calibri"/>
          <w:sz w:val="24"/>
          <w:szCs w:val="24"/>
        </w:rPr>
        <w:t>revisar os</w:t>
      </w:r>
      <w:r w:rsidRPr="00334052">
        <w:rPr>
          <w:rFonts w:cs="Calibri"/>
          <w:sz w:val="24"/>
          <w:szCs w:val="24"/>
        </w:rPr>
        <w:t xml:space="preserve"> processos em cada uma das Secretarias de Fazenda.</w:t>
      </w:r>
    </w:p>
    <w:p w:rsidR="00F045E6" w:rsidRPr="00334052" w:rsidRDefault="00F045E6" w:rsidP="004C2C84">
      <w:pPr>
        <w:jc w:val="both"/>
        <w:rPr>
          <w:rFonts w:cs="Calibri"/>
          <w:sz w:val="24"/>
          <w:szCs w:val="24"/>
          <w:lang w:eastAsia="pt-BR"/>
        </w:rPr>
      </w:pPr>
    </w:p>
    <w:p w:rsidR="00C450D1" w:rsidRPr="00334052" w:rsidRDefault="00F37AB6" w:rsidP="00C450D1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426"/>
        <w:rPr>
          <w:rFonts w:eastAsia="Arial Unicode MS"/>
          <w:b/>
          <w:color w:val="000000"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t>Pauta BID: Programas e Cooperação Técnica</w:t>
      </w:r>
      <w:r w:rsidRPr="00334052">
        <w:rPr>
          <w:rFonts w:eastAsia="Arial Unicode MS"/>
          <w:b/>
          <w:color w:val="FF0000"/>
          <w:sz w:val="24"/>
          <w:szCs w:val="24"/>
        </w:rPr>
        <w:t xml:space="preserve"> </w:t>
      </w:r>
      <w:r w:rsidR="00FF46DF" w:rsidRPr="00334052">
        <w:rPr>
          <w:rFonts w:eastAsia="Arial Unicode MS"/>
          <w:b/>
          <w:color w:val="FF0000"/>
          <w:sz w:val="24"/>
          <w:szCs w:val="24"/>
        </w:rPr>
        <w:t>(Anexo 5</w:t>
      </w:r>
      <w:r w:rsidR="00C450D1" w:rsidRPr="00334052">
        <w:rPr>
          <w:rFonts w:eastAsia="Arial Unicode MS"/>
          <w:b/>
          <w:color w:val="FF0000"/>
          <w:sz w:val="24"/>
          <w:szCs w:val="24"/>
        </w:rPr>
        <w:t>)</w:t>
      </w:r>
    </w:p>
    <w:p w:rsidR="0022357E" w:rsidRPr="00334052" w:rsidRDefault="002A1A6E" w:rsidP="0022357E">
      <w:pPr>
        <w:jc w:val="both"/>
        <w:rPr>
          <w:rFonts w:cs="Calibri"/>
          <w:b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José Tostes,</w:t>
      </w:r>
      <w:r w:rsidR="0022357E" w:rsidRPr="00334052">
        <w:rPr>
          <w:rFonts w:cs="Calibri"/>
          <w:b/>
          <w:sz w:val="24"/>
          <w:szCs w:val="24"/>
        </w:rPr>
        <w:t xml:space="preserve"> Cristina Mac Dowell</w:t>
      </w:r>
      <w:r w:rsidRPr="00334052">
        <w:rPr>
          <w:rFonts w:cs="Calibri"/>
          <w:b/>
          <w:sz w:val="24"/>
          <w:szCs w:val="24"/>
        </w:rPr>
        <w:t xml:space="preserve"> e Ana Dezolt</w:t>
      </w:r>
      <w:r w:rsidR="0022357E" w:rsidRPr="00334052">
        <w:rPr>
          <w:rFonts w:cs="Calibri"/>
          <w:b/>
          <w:sz w:val="24"/>
          <w:szCs w:val="24"/>
        </w:rPr>
        <w:t xml:space="preserve"> (Especialistas do BID)</w:t>
      </w:r>
      <w:r w:rsidR="0022357E" w:rsidRPr="00334052">
        <w:rPr>
          <w:rFonts w:cs="Calibri"/>
          <w:sz w:val="24"/>
          <w:szCs w:val="24"/>
        </w:rPr>
        <w:t xml:space="preserve"> apresentaram a a</w:t>
      </w:r>
      <w:r w:rsidR="0022357E" w:rsidRPr="00334052">
        <w:rPr>
          <w:rFonts w:cs="Calibri"/>
          <w:bCs/>
          <w:sz w:val="24"/>
          <w:szCs w:val="24"/>
        </w:rPr>
        <w:t>nálise da execução da Linha de Crédito CCLIP PROFISCO</w:t>
      </w:r>
      <w:r w:rsidR="00A733A8">
        <w:rPr>
          <w:rFonts w:cs="Calibri"/>
          <w:bCs/>
          <w:sz w:val="24"/>
          <w:szCs w:val="24"/>
        </w:rPr>
        <w:t xml:space="preserve"> e</w:t>
      </w:r>
      <w:r w:rsidR="0022357E" w:rsidRPr="00334052">
        <w:rPr>
          <w:rFonts w:cs="Calibri"/>
          <w:bCs/>
          <w:sz w:val="24"/>
          <w:szCs w:val="24"/>
        </w:rPr>
        <w:t xml:space="preserve"> a avaliação da</w:t>
      </w:r>
      <w:r w:rsidR="0022357E" w:rsidRPr="00334052">
        <w:rPr>
          <w:rFonts w:cs="Calibri"/>
          <w:sz w:val="24"/>
          <w:szCs w:val="24"/>
        </w:rPr>
        <w:t xml:space="preserve"> Cooperação Técnica PRODEV</w:t>
      </w:r>
      <w:r w:rsidRPr="00334052">
        <w:rPr>
          <w:rFonts w:cs="Calibri"/>
          <w:sz w:val="24"/>
          <w:szCs w:val="24"/>
        </w:rPr>
        <w:t xml:space="preserve">. E ainda, comentaram sobre a </w:t>
      </w:r>
      <w:r w:rsidR="0022357E" w:rsidRPr="00334052">
        <w:rPr>
          <w:rFonts w:cs="Calibri"/>
          <w:sz w:val="24"/>
          <w:szCs w:val="24"/>
        </w:rPr>
        <w:t xml:space="preserve">preparação do PROFISCO II e proposta de nova CT, </w:t>
      </w:r>
      <w:r w:rsidRPr="00334052">
        <w:rPr>
          <w:rFonts w:cs="Calibri"/>
          <w:sz w:val="24"/>
          <w:szCs w:val="24"/>
        </w:rPr>
        <w:t>o Modelo de Maturidade e Desempenho da Gestão Fiscal, a Rede de Descentralização e Gestão Fiscal Subnacional, a Revista Eletrônica e Compras Públicas.</w:t>
      </w:r>
      <w:r w:rsidR="0022357E" w:rsidRPr="00334052">
        <w:rPr>
          <w:rFonts w:cs="Calibri"/>
          <w:sz w:val="24"/>
          <w:szCs w:val="24"/>
        </w:rPr>
        <w:t xml:space="preserve"> </w:t>
      </w:r>
    </w:p>
    <w:p w:rsidR="002A1A6E" w:rsidRPr="00334052" w:rsidRDefault="002A1A6E" w:rsidP="002A1A6E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sz w:val="24"/>
          <w:szCs w:val="24"/>
          <w:lang w:eastAsia="pt-BR"/>
        </w:rPr>
        <w:t>O Relatório de Avaliação da CT PRODEV está em fase de consolidação, até o final do ano teremos uma versão para comentários.</w:t>
      </w:r>
    </w:p>
    <w:p w:rsidR="002A1A6E" w:rsidRPr="00334052" w:rsidRDefault="005E75CA" w:rsidP="002A1A6E">
      <w:pPr>
        <w:jc w:val="both"/>
        <w:rPr>
          <w:rFonts w:cs="Calibri"/>
          <w:b/>
          <w:sz w:val="24"/>
          <w:szCs w:val="24"/>
          <w:lang w:eastAsia="pt-BR"/>
        </w:rPr>
      </w:pPr>
      <w:r w:rsidRPr="00334052">
        <w:rPr>
          <w:rFonts w:cs="Calibri"/>
          <w:noProof/>
          <w:sz w:val="24"/>
          <w:szCs w:val="24"/>
          <w:lang w:eastAsia="pt-BR"/>
        </w:rPr>
        <w:drawing>
          <wp:anchor distT="0" distB="0" distL="114300" distR="114300" simplePos="0" relativeHeight="251645952" behindDoc="1" locked="0" layoutInCell="1" allowOverlap="1" wp14:anchorId="384713F6" wp14:editId="19D58C3A">
            <wp:simplePos x="0" y="0"/>
            <wp:positionH relativeFrom="margin">
              <wp:align>center</wp:align>
            </wp:positionH>
            <wp:positionV relativeFrom="paragraph">
              <wp:posOffset>142900</wp:posOffset>
            </wp:positionV>
            <wp:extent cx="4023995" cy="20574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99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A6E" w:rsidRPr="00334052">
        <w:rPr>
          <w:rFonts w:cs="Calibri"/>
          <w:b/>
          <w:sz w:val="24"/>
          <w:szCs w:val="24"/>
          <w:lang w:eastAsia="pt-BR"/>
        </w:rPr>
        <w:t>Balanço Financeiro da CT PRODEV COGEF</w:t>
      </w:r>
      <w:r w:rsidR="00982565" w:rsidRPr="00334052">
        <w:rPr>
          <w:rFonts w:cs="Calibri"/>
          <w:b/>
          <w:sz w:val="24"/>
          <w:szCs w:val="24"/>
          <w:lang w:eastAsia="pt-BR"/>
        </w:rPr>
        <w:t xml:space="preserve"> (Encerrada)</w:t>
      </w:r>
    </w:p>
    <w:p w:rsidR="002A1A6E" w:rsidRPr="00334052" w:rsidRDefault="002A1A6E" w:rsidP="002A1A6E">
      <w:pPr>
        <w:jc w:val="both"/>
        <w:rPr>
          <w:rFonts w:cs="Calibri"/>
          <w:sz w:val="24"/>
          <w:szCs w:val="24"/>
          <w:lang w:eastAsia="pt-BR"/>
        </w:rPr>
      </w:pPr>
    </w:p>
    <w:p w:rsidR="002A1A6E" w:rsidRPr="00334052" w:rsidRDefault="002A1A6E" w:rsidP="002A1A6E">
      <w:pPr>
        <w:jc w:val="both"/>
        <w:rPr>
          <w:rFonts w:cs="Calibri"/>
          <w:sz w:val="24"/>
          <w:szCs w:val="24"/>
          <w:lang w:eastAsia="pt-BR"/>
        </w:rPr>
      </w:pPr>
    </w:p>
    <w:p w:rsidR="002A1A6E" w:rsidRPr="00334052" w:rsidRDefault="002A1A6E" w:rsidP="002A1A6E">
      <w:pPr>
        <w:jc w:val="both"/>
        <w:rPr>
          <w:rFonts w:cs="Calibri"/>
          <w:sz w:val="24"/>
          <w:szCs w:val="24"/>
          <w:lang w:eastAsia="pt-BR"/>
        </w:rPr>
      </w:pPr>
    </w:p>
    <w:p w:rsidR="002A1A6E" w:rsidRPr="00334052" w:rsidRDefault="002A1A6E" w:rsidP="002A1A6E">
      <w:pPr>
        <w:jc w:val="both"/>
        <w:rPr>
          <w:rFonts w:cs="Calibri"/>
          <w:sz w:val="24"/>
          <w:szCs w:val="24"/>
          <w:lang w:eastAsia="pt-BR"/>
        </w:rPr>
      </w:pPr>
    </w:p>
    <w:p w:rsidR="002A1A6E" w:rsidRPr="00334052" w:rsidRDefault="002A1A6E" w:rsidP="002A1A6E">
      <w:pPr>
        <w:jc w:val="both"/>
        <w:rPr>
          <w:rFonts w:cs="Calibri"/>
          <w:sz w:val="24"/>
          <w:szCs w:val="24"/>
          <w:lang w:eastAsia="pt-BR"/>
        </w:rPr>
      </w:pPr>
    </w:p>
    <w:p w:rsidR="002A1A6E" w:rsidRPr="00334052" w:rsidRDefault="002A1A6E" w:rsidP="002A1A6E">
      <w:pPr>
        <w:jc w:val="both"/>
        <w:rPr>
          <w:rFonts w:cs="Calibri"/>
          <w:sz w:val="24"/>
          <w:szCs w:val="24"/>
          <w:lang w:eastAsia="pt-BR"/>
        </w:rPr>
      </w:pPr>
    </w:p>
    <w:p w:rsidR="002A1A6E" w:rsidRPr="00334052" w:rsidRDefault="00982565" w:rsidP="002A1A6E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lastRenderedPageBreak/>
        <w:t>Execução da Linha de Crédito PROFISCO</w:t>
      </w:r>
    </w:p>
    <w:p w:rsidR="002A1A6E" w:rsidRPr="00334052" w:rsidRDefault="00982565" w:rsidP="004851B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>Projetos Finalizados e com Boa Execução:</w:t>
      </w:r>
      <w:r w:rsidRPr="00334052">
        <w:rPr>
          <w:rFonts w:cs="Calibri"/>
          <w:bCs/>
          <w:sz w:val="24"/>
          <w:szCs w:val="24"/>
          <w:lang w:eastAsia="pt-BR"/>
        </w:rPr>
        <w:t xml:space="preserve"> </w:t>
      </w:r>
      <w:r w:rsidR="004851B9" w:rsidRPr="00334052">
        <w:rPr>
          <w:rFonts w:cs="Calibri"/>
          <w:bCs/>
          <w:sz w:val="24"/>
          <w:szCs w:val="24"/>
          <w:lang w:eastAsia="pt-BR"/>
        </w:rPr>
        <w:t>MG, PA, PE, PI, MS, SC, CE, SP, RS, MA, RN, RJ e RO.</w:t>
      </w:r>
    </w:p>
    <w:p w:rsidR="002A1A6E" w:rsidRPr="00334052" w:rsidRDefault="00982565" w:rsidP="004851B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>Projetos Regulares</w:t>
      </w:r>
      <w:r w:rsidR="004851B9" w:rsidRPr="00334052">
        <w:rPr>
          <w:rFonts w:cs="Calibri"/>
          <w:b/>
          <w:bCs/>
          <w:sz w:val="24"/>
          <w:szCs w:val="24"/>
          <w:lang w:eastAsia="pt-BR"/>
        </w:rPr>
        <w:t>:</w:t>
      </w:r>
      <w:r w:rsidR="004851B9" w:rsidRPr="00334052">
        <w:rPr>
          <w:rFonts w:cs="Calibri"/>
          <w:bCs/>
          <w:sz w:val="24"/>
          <w:szCs w:val="24"/>
          <w:lang w:eastAsia="pt-BR"/>
        </w:rPr>
        <w:t xml:space="preserve"> ES, PB, TO, GO, AL, SE, BA, MT, PR, PMINF</w:t>
      </w:r>
    </w:p>
    <w:p w:rsidR="00982565" w:rsidRPr="00334052" w:rsidRDefault="00982565" w:rsidP="004851B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>Projetos Não Assinados</w:t>
      </w:r>
      <w:r w:rsidR="001A33C1" w:rsidRPr="00334052">
        <w:rPr>
          <w:rFonts w:cs="Calibri"/>
          <w:b/>
          <w:bCs/>
          <w:sz w:val="24"/>
          <w:szCs w:val="24"/>
          <w:lang w:eastAsia="pt-BR"/>
        </w:rPr>
        <w:t>:</w:t>
      </w:r>
      <w:r w:rsidR="001A33C1" w:rsidRPr="00334052">
        <w:rPr>
          <w:rFonts w:cs="Calibri"/>
          <w:bCs/>
          <w:sz w:val="24"/>
          <w:szCs w:val="24"/>
          <w:lang w:eastAsia="pt-BR"/>
        </w:rPr>
        <w:t xml:space="preserve"> AP, DF, RR, AM, AC</w:t>
      </w:r>
    </w:p>
    <w:p w:rsidR="004851B9" w:rsidRPr="00334052" w:rsidRDefault="004851B9" w:rsidP="004851B9">
      <w:pPr>
        <w:pStyle w:val="ListParagraph"/>
        <w:spacing w:after="0" w:line="240" w:lineRule="auto"/>
        <w:jc w:val="both"/>
        <w:rPr>
          <w:rFonts w:cs="Calibri"/>
          <w:bCs/>
          <w:sz w:val="24"/>
          <w:szCs w:val="24"/>
          <w:lang w:eastAsia="pt-BR"/>
        </w:rPr>
      </w:pPr>
    </w:p>
    <w:p w:rsidR="001A33C1" w:rsidRPr="00334052" w:rsidRDefault="004851B9" w:rsidP="001A33C1">
      <w:pPr>
        <w:spacing w:after="0" w:line="240" w:lineRule="auto"/>
        <w:jc w:val="both"/>
        <w:rPr>
          <w:rFonts w:cs="Calibri"/>
          <w:b/>
          <w:bCs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 xml:space="preserve">Percentual de </w:t>
      </w:r>
      <w:r w:rsidR="001A33C1" w:rsidRPr="00334052">
        <w:rPr>
          <w:rFonts w:cs="Calibri"/>
          <w:b/>
          <w:bCs/>
          <w:sz w:val="24"/>
          <w:szCs w:val="24"/>
          <w:lang w:eastAsia="pt-BR"/>
        </w:rPr>
        <w:t>Desembolso</w:t>
      </w:r>
      <w:r w:rsidRPr="00334052">
        <w:rPr>
          <w:rFonts w:cs="Calibri"/>
          <w:b/>
          <w:bCs/>
          <w:sz w:val="24"/>
          <w:szCs w:val="24"/>
          <w:lang w:eastAsia="pt-BR"/>
        </w:rPr>
        <w:t>s da</w:t>
      </w:r>
      <w:r w:rsidR="001A33C1" w:rsidRPr="00334052">
        <w:rPr>
          <w:rFonts w:cs="Calibri"/>
          <w:b/>
          <w:bCs/>
          <w:sz w:val="24"/>
          <w:szCs w:val="24"/>
          <w:lang w:eastAsia="pt-BR"/>
        </w:rPr>
        <w:t xml:space="preserve"> CCLIP PROFISCO:</w:t>
      </w:r>
    </w:p>
    <w:p w:rsidR="001A33C1" w:rsidRPr="00334052" w:rsidRDefault="001A33C1" w:rsidP="004851B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Cs/>
          <w:sz w:val="24"/>
          <w:szCs w:val="24"/>
          <w:lang w:eastAsia="pt-BR"/>
        </w:rPr>
        <w:t>Projetos assinados: 62%</w:t>
      </w:r>
    </w:p>
    <w:p w:rsidR="001A33C1" w:rsidRPr="00334052" w:rsidRDefault="001A33C1" w:rsidP="004851B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Cs/>
          <w:sz w:val="24"/>
          <w:szCs w:val="24"/>
          <w:lang w:eastAsia="pt-BR"/>
        </w:rPr>
        <w:t>Inclu</w:t>
      </w:r>
      <w:r w:rsidR="00E55A73">
        <w:rPr>
          <w:rFonts w:cs="Calibri"/>
          <w:bCs/>
          <w:sz w:val="24"/>
          <w:szCs w:val="24"/>
          <w:lang w:eastAsia="pt-BR"/>
        </w:rPr>
        <w:t>in</w:t>
      </w:r>
      <w:r w:rsidRPr="00334052">
        <w:rPr>
          <w:rFonts w:cs="Calibri"/>
          <w:bCs/>
          <w:sz w:val="24"/>
          <w:szCs w:val="24"/>
          <w:lang w:eastAsia="pt-BR"/>
        </w:rPr>
        <w:t>do projetos não assinados: 52%</w:t>
      </w:r>
    </w:p>
    <w:p w:rsidR="00982565" w:rsidRPr="00334052" w:rsidRDefault="00982565" w:rsidP="002A1A6E">
      <w:pPr>
        <w:jc w:val="both"/>
        <w:rPr>
          <w:rFonts w:cs="Calibri"/>
          <w:sz w:val="24"/>
          <w:szCs w:val="24"/>
          <w:lang w:eastAsia="pt-BR"/>
        </w:rPr>
      </w:pPr>
    </w:p>
    <w:p w:rsidR="00D71F03" w:rsidRPr="00334052" w:rsidRDefault="00D71F03" w:rsidP="00D71F03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 xml:space="preserve">Marco de Referência do PROFISCO II: </w:t>
      </w:r>
      <w:r w:rsidRPr="00334052">
        <w:rPr>
          <w:rFonts w:cs="Calibri"/>
          <w:sz w:val="24"/>
          <w:szCs w:val="24"/>
          <w:lang w:eastAsia="pt-BR"/>
        </w:rPr>
        <w:t xml:space="preserve"> Em fase de análise pelo Ministério da Fazenda para definição dos produtos obrigatórios e posterior autorização para início da preparação dos projetos</w:t>
      </w:r>
    </w:p>
    <w:p w:rsidR="00D71F03" w:rsidRPr="00334052" w:rsidRDefault="00D71F03" w:rsidP="00D71F03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 xml:space="preserve">Atualização da Pesquisa WEB sobre Produtos Emblemáticos e acréscimo da pesquisa de Produtos Inovadores: </w:t>
      </w:r>
      <w:r w:rsidRPr="00334052">
        <w:rPr>
          <w:rFonts w:cs="Calibri"/>
          <w:sz w:val="24"/>
          <w:szCs w:val="24"/>
          <w:lang w:eastAsia="pt-BR"/>
        </w:rPr>
        <w:t xml:space="preserve">24 Estados responderam o questionário (Faltam </w:t>
      </w:r>
      <w:r w:rsidRPr="005E75CA">
        <w:rPr>
          <w:rFonts w:cs="Calibri"/>
          <w:b/>
          <w:sz w:val="24"/>
          <w:szCs w:val="24"/>
          <w:lang w:eastAsia="pt-BR"/>
        </w:rPr>
        <w:t>Alagoas, DF e Paraíba</w:t>
      </w:r>
      <w:r w:rsidRPr="00334052">
        <w:rPr>
          <w:rFonts w:cs="Calibri"/>
          <w:sz w:val="24"/>
          <w:szCs w:val="24"/>
          <w:lang w:eastAsia="pt-BR"/>
        </w:rPr>
        <w:t>) - Em fase de análise dos resultados</w:t>
      </w:r>
    </w:p>
    <w:p w:rsidR="00D71F03" w:rsidRPr="00334052" w:rsidRDefault="00D71F03" w:rsidP="00D71F03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>Marco Conceitual dos Indicadores de Gestão Fiscal (MD-GFIS)</w:t>
      </w:r>
    </w:p>
    <w:p w:rsidR="00D71F03" w:rsidRPr="00334052" w:rsidRDefault="00D71F03" w:rsidP="00D71F03">
      <w:pPr>
        <w:jc w:val="both"/>
        <w:rPr>
          <w:rFonts w:cs="Calibri"/>
          <w:sz w:val="24"/>
          <w:szCs w:val="24"/>
          <w:lang w:eastAsia="pt-BR"/>
        </w:rPr>
      </w:pPr>
    </w:p>
    <w:p w:rsidR="00D71F03" w:rsidRPr="00334052" w:rsidRDefault="00D71F03" w:rsidP="00D71F03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noProof/>
          <w:sz w:val="24"/>
          <w:szCs w:val="24"/>
          <w:lang w:eastAsia="pt-BR"/>
        </w:rPr>
        <w:drawing>
          <wp:inline distT="0" distB="0" distL="0" distR="0" wp14:anchorId="0F2E0265">
            <wp:extent cx="5771928" cy="3838575"/>
            <wp:effectExtent l="0" t="0" r="63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450" cy="3852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4A5F" w:rsidRPr="00334052" w:rsidRDefault="00244A5F" w:rsidP="005655AD">
      <w:pPr>
        <w:jc w:val="both"/>
        <w:rPr>
          <w:rFonts w:cs="Calibri"/>
          <w:sz w:val="24"/>
          <w:szCs w:val="24"/>
          <w:lang w:eastAsia="pt-BR"/>
        </w:rPr>
      </w:pPr>
    </w:p>
    <w:p w:rsidR="00982565" w:rsidRPr="00334052" w:rsidRDefault="00982565" w:rsidP="005655AD">
      <w:pPr>
        <w:jc w:val="both"/>
        <w:rPr>
          <w:rFonts w:cs="Calibri"/>
          <w:sz w:val="24"/>
          <w:szCs w:val="24"/>
          <w:lang w:eastAsia="pt-BR"/>
        </w:rPr>
      </w:pPr>
    </w:p>
    <w:p w:rsidR="004851B9" w:rsidRPr="00334052" w:rsidRDefault="004851B9" w:rsidP="00C937DE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sz w:val="24"/>
          <w:szCs w:val="24"/>
          <w:lang w:eastAsia="pt-BR"/>
        </w:rPr>
        <w:t xml:space="preserve">Sobre a </w:t>
      </w:r>
      <w:r w:rsidRPr="00334052">
        <w:rPr>
          <w:rFonts w:cs="Calibri"/>
          <w:b/>
          <w:bCs/>
          <w:sz w:val="24"/>
          <w:szCs w:val="24"/>
        </w:rPr>
        <w:t>Red de Descentralización y Gestión Fiscal Subnacional</w:t>
      </w:r>
      <w:r w:rsidR="00C937DE" w:rsidRPr="00334052">
        <w:rPr>
          <w:rFonts w:cs="Calibri"/>
          <w:b/>
          <w:bCs/>
          <w:sz w:val="24"/>
          <w:szCs w:val="24"/>
        </w:rPr>
        <w:t xml:space="preserve">, </w:t>
      </w:r>
      <w:r w:rsidRPr="00334052">
        <w:rPr>
          <w:rFonts w:cs="Calibri"/>
          <w:bCs/>
          <w:sz w:val="24"/>
          <w:szCs w:val="24"/>
        </w:rPr>
        <w:t xml:space="preserve">Cristina informou </w:t>
      </w:r>
      <w:r w:rsidR="00C937DE" w:rsidRPr="00334052">
        <w:rPr>
          <w:rFonts w:cs="Calibri"/>
          <w:sz w:val="24"/>
          <w:szCs w:val="24"/>
        </w:rPr>
        <w:t>que a COGEF poderá apoiar a execução desta CT, disseminando os seus conhecimentos. A C</w:t>
      </w:r>
      <w:r w:rsidR="005E75CA">
        <w:rPr>
          <w:rFonts w:cs="Calibri"/>
          <w:sz w:val="24"/>
          <w:szCs w:val="24"/>
        </w:rPr>
        <w:t xml:space="preserve">ooperação </w:t>
      </w:r>
      <w:r w:rsidR="00C937DE" w:rsidRPr="00334052">
        <w:rPr>
          <w:rFonts w:cs="Calibri"/>
          <w:sz w:val="24"/>
          <w:szCs w:val="24"/>
        </w:rPr>
        <w:t>T</w:t>
      </w:r>
      <w:r w:rsidR="005E75CA">
        <w:rPr>
          <w:rFonts w:cs="Calibri"/>
          <w:sz w:val="24"/>
          <w:szCs w:val="24"/>
        </w:rPr>
        <w:t>écnica</w:t>
      </w:r>
      <w:r w:rsidR="00C937DE" w:rsidRPr="00334052">
        <w:rPr>
          <w:rFonts w:cs="Calibri"/>
          <w:sz w:val="24"/>
          <w:szCs w:val="24"/>
        </w:rPr>
        <w:t xml:space="preserve"> tem como o</w:t>
      </w:r>
      <w:r w:rsidRPr="00334052">
        <w:rPr>
          <w:rFonts w:cs="Calibri"/>
          <w:bCs/>
          <w:sz w:val="24"/>
          <w:szCs w:val="24"/>
          <w:lang w:eastAsia="pt-BR"/>
        </w:rPr>
        <w:t>bjetivo</w:t>
      </w:r>
      <w:r w:rsidRPr="00334052">
        <w:rPr>
          <w:rFonts w:cs="Calibri"/>
          <w:b/>
          <w:bCs/>
          <w:sz w:val="24"/>
          <w:szCs w:val="24"/>
          <w:lang w:eastAsia="pt-BR"/>
        </w:rPr>
        <w:t xml:space="preserve"> </w:t>
      </w:r>
      <w:r w:rsidR="00C937DE" w:rsidRPr="00334052">
        <w:rPr>
          <w:rFonts w:cs="Calibri"/>
          <w:bCs/>
          <w:sz w:val="24"/>
          <w:szCs w:val="24"/>
          <w:lang w:eastAsia="pt-BR"/>
        </w:rPr>
        <w:t>p</w:t>
      </w:r>
      <w:r w:rsidRPr="00334052">
        <w:rPr>
          <w:rFonts w:cs="Calibri"/>
          <w:sz w:val="24"/>
          <w:szCs w:val="24"/>
          <w:lang w:eastAsia="pt-BR"/>
        </w:rPr>
        <w:t xml:space="preserve">romover e intercambiar conhecimentos, experiências e inovação em processos </w:t>
      </w:r>
      <w:r w:rsidRPr="00334052">
        <w:rPr>
          <w:rFonts w:cs="Calibri"/>
          <w:sz w:val="24"/>
          <w:szCs w:val="24"/>
          <w:lang w:eastAsia="pt-BR"/>
        </w:rPr>
        <w:lastRenderedPageBreak/>
        <w:t>de descentralização e gestão pública fiscal subnacional, mediante a criação de uma Rede como espaço articulador regional de diálogo técnico.</w:t>
      </w:r>
    </w:p>
    <w:p w:rsidR="005E75CA" w:rsidRDefault="005E75CA" w:rsidP="00C937DE">
      <w:pPr>
        <w:jc w:val="both"/>
        <w:rPr>
          <w:rFonts w:cs="Calibri"/>
          <w:b/>
          <w:color w:val="FF0000"/>
          <w:sz w:val="24"/>
          <w:szCs w:val="24"/>
          <w:lang w:eastAsia="pt-BR"/>
        </w:rPr>
      </w:pPr>
    </w:p>
    <w:p w:rsidR="00C937DE" w:rsidRPr="00334052" w:rsidRDefault="005E75CA" w:rsidP="00C937DE">
      <w:pPr>
        <w:jc w:val="both"/>
        <w:rPr>
          <w:rFonts w:cs="Calibri"/>
          <w:sz w:val="24"/>
          <w:szCs w:val="24"/>
          <w:lang w:eastAsia="pt-BR"/>
        </w:rPr>
      </w:pPr>
      <w:r w:rsidRPr="005E75CA">
        <w:rPr>
          <w:rFonts w:cs="Calibri"/>
          <w:b/>
          <w:color w:val="FF0000"/>
          <w:sz w:val="24"/>
          <w:szCs w:val="24"/>
          <w:lang w:eastAsia="pt-BR"/>
        </w:rPr>
        <w:t>Deliberação:</w:t>
      </w:r>
      <w:r>
        <w:rPr>
          <w:rFonts w:cs="Calibri"/>
          <w:b/>
          <w:color w:val="FF0000"/>
          <w:sz w:val="24"/>
          <w:szCs w:val="24"/>
          <w:lang w:eastAsia="pt-BR"/>
        </w:rPr>
        <w:t xml:space="preserve"> </w:t>
      </w:r>
      <w:r w:rsidR="00C937DE" w:rsidRPr="00334052">
        <w:rPr>
          <w:rFonts w:cs="Calibri"/>
          <w:b/>
          <w:sz w:val="24"/>
          <w:szCs w:val="24"/>
          <w:lang w:eastAsia="pt-BR"/>
        </w:rPr>
        <w:t>Revista Eletrônica</w:t>
      </w:r>
      <w:r w:rsidR="00C937DE" w:rsidRPr="00334052">
        <w:rPr>
          <w:rFonts w:cs="Calibri"/>
          <w:sz w:val="24"/>
          <w:szCs w:val="24"/>
          <w:lang w:eastAsia="pt-BR"/>
        </w:rPr>
        <w:t xml:space="preserve"> – A COGEF irá criar um grupo para avançar neste tema, utilizando as contribuições dos Estados para a produção de textos sobre os produtos inovadores e emblemáticos do PROFISCO e posterior publicação no site do CONFAZ. </w:t>
      </w:r>
      <w:r w:rsidR="00C937DE" w:rsidRPr="00334052">
        <w:rPr>
          <w:rFonts w:cs="Calibri"/>
          <w:b/>
          <w:sz w:val="24"/>
          <w:szCs w:val="24"/>
          <w:lang w:eastAsia="pt-BR"/>
        </w:rPr>
        <w:t>Myrthes (MA)</w:t>
      </w:r>
      <w:r w:rsidR="00C937DE" w:rsidRPr="00334052">
        <w:rPr>
          <w:rFonts w:cs="Calibri"/>
          <w:sz w:val="24"/>
          <w:szCs w:val="24"/>
          <w:lang w:eastAsia="pt-BR"/>
        </w:rPr>
        <w:t xml:space="preserve"> irá liderar este tema na COGEF.</w:t>
      </w:r>
    </w:p>
    <w:p w:rsidR="00333306" w:rsidRPr="00334052" w:rsidRDefault="00F67B13" w:rsidP="00333306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Ana Dezolt</w:t>
      </w:r>
      <w:r w:rsidRPr="00334052">
        <w:rPr>
          <w:rFonts w:cs="Calibri"/>
          <w:sz w:val="24"/>
          <w:szCs w:val="24"/>
          <w:lang w:eastAsia="pt-BR"/>
        </w:rPr>
        <w:t xml:space="preserve"> apresentou o Diagnóstico e a Estratégia de Fortalecimento </w:t>
      </w:r>
      <w:r w:rsidR="006D0B9A" w:rsidRPr="00334052">
        <w:rPr>
          <w:rFonts w:cs="Calibri"/>
          <w:sz w:val="24"/>
          <w:szCs w:val="24"/>
          <w:lang w:eastAsia="pt-BR"/>
        </w:rPr>
        <w:t xml:space="preserve">dos </w:t>
      </w:r>
      <w:r w:rsidR="006D0B9A" w:rsidRPr="00334052">
        <w:rPr>
          <w:rFonts w:cs="Calibri"/>
          <w:b/>
          <w:sz w:val="24"/>
          <w:szCs w:val="24"/>
          <w:lang w:eastAsia="pt-BR"/>
        </w:rPr>
        <w:t>Modelos d</w:t>
      </w:r>
      <w:r w:rsidRPr="00334052">
        <w:rPr>
          <w:rFonts w:cs="Calibri"/>
          <w:b/>
          <w:sz w:val="24"/>
          <w:szCs w:val="24"/>
          <w:lang w:eastAsia="pt-BR"/>
        </w:rPr>
        <w:t>e</w:t>
      </w:r>
      <w:r w:rsidRPr="00334052">
        <w:rPr>
          <w:rFonts w:cs="Calibri"/>
          <w:sz w:val="24"/>
          <w:szCs w:val="24"/>
          <w:lang w:eastAsia="pt-BR"/>
        </w:rPr>
        <w:t xml:space="preserve"> </w:t>
      </w:r>
      <w:r w:rsidRPr="00334052">
        <w:rPr>
          <w:rFonts w:cs="Calibri"/>
          <w:b/>
          <w:sz w:val="24"/>
          <w:szCs w:val="24"/>
          <w:lang w:eastAsia="pt-BR"/>
        </w:rPr>
        <w:t>Compras Estaduais</w:t>
      </w:r>
      <w:r w:rsidR="006D0B9A" w:rsidRPr="00334052">
        <w:rPr>
          <w:rFonts w:cs="Calibri"/>
          <w:sz w:val="24"/>
          <w:szCs w:val="24"/>
          <w:lang w:eastAsia="pt-BR"/>
        </w:rPr>
        <w:t xml:space="preserve">. </w:t>
      </w:r>
      <w:r w:rsidR="00CA43DC" w:rsidRPr="00334052">
        <w:rPr>
          <w:rFonts w:cs="Calibri"/>
          <w:sz w:val="24"/>
          <w:szCs w:val="24"/>
          <w:lang w:eastAsia="pt-BR"/>
        </w:rPr>
        <w:t xml:space="preserve">Modelo </w:t>
      </w:r>
      <w:r w:rsidR="00CA43DC" w:rsidRPr="00334052">
        <w:rPr>
          <w:rFonts w:cs="Calibri"/>
          <w:bCs/>
          <w:sz w:val="24"/>
          <w:szCs w:val="24"/>
          <w:lang w:eastAsia="pt-BR"/>
        </w:rPr>
        <w:t>colaborativo</w:t>
      </w:r>
      <w:r w:rsidR="00CA43DC" w:rsidRPr="00334052">
        <w:rPr>
          <w:rFonts w:cs="Calibri"/>
          <w:sz w:val="24"/>
          <w:szCs w:val="24"/>
          <w:lang w:eastAsia="pt-BR"/>
        </w:rPr>
        <w:t xml:space="preserve"> de construção e desenvolvimento do projeto com grupo </w:t>
      </w:r>
      <w:r w:rsidR="006D0B9A" w:rsidRPr="00334052">
        <w:rPr>
          <w:rFonts w:cs="Calibri"/>
          <w:sz w:val="24"/>
          <w:szCs w:val="24"/>
          <w:lang w:eastAsia="pt-BR"/>
        </w:rPr>
        <w:t>multidisciplinar: BID, ENAP, ESAF, CONSAD, CONSEPLAN, GEFIN, CONFAZ e PUBLIX.</w:t>
      </w:r>
    </w:p>
    <w:p w:rsidR="00333306" w:rsidRPr="00CB3631" w:rsidRDefault="00333306" w:rsidP="00333306">
      <w:pPr>
        <w:pStyle w:val="ListParagraph"/>
        <w:numPr>
          <w:ilvl w:val="0"/>
          <w:numId w:val="20"/>
        </w:numPr>
        <w:jc w:val="both"/>
        <w:rPr>
          <w:rFonts w:cs="Calibri"/>
          <w:b/>
          <w:color w:val="4472C4" w:themeColor="accent5"/>
          <w:sz w:val="24"/>
          <w:szCs w:val="24"/>
          <w:lang w:eastAsia="pt-BR"/>
        </w:rPr>
      </w:pPr>
      <w:r w:rsidRPr="008B1145">
        <w:rPr>
          <w:rFonts w:cs="Calibri"/>
          <w:sz w:val="24"/>
          <w:szCs w:val="24"/>
          <w:lang w:eastAsia="pt-BR"/>
        </w:rPr>
        <w:t>Seminário</w:t>
      </w:r>
      <w:r w:rsidR="005E75CA" w:rsidRPr="008B1145">
        <w:rPr>
          <w:rFonts w:cs="Calibri"/>
          <w:sz w:val="24"/>
          <w:szCs w:val="24"/>
          <w:lang w:eastAsia="pt-BR"/>
        </w:rPr>
        <w:t xml:space="preserve">: 24 e 25 </w:t>
      </w:r>
      <w:r w:rsidR="005E75CA">
        <w:rPr>
          <w:rFonts w:cs="Calibri"/>
          <w:sz w:val="24"/>
          <w:szCs w:val="24"/>
          <w:lang w:eastAsia="pt-BR"/>
        </w:rPr>
        <w:t>/02/2016</w:t>
      </w:r>
      <w:r w:rsidR="00CB3631" w:rsidRPr="00E55A73">
        <w:rPr>
          <w:rFonts w:cs="Calibri"/>
          <w:sz w:val="24"/>
          <w:szCs w:val="24"/>
          <w:lang w:eastAsia="pt-BR"/>
        </w:rPr>
        <w:t>, provavelmente em Manaus – AM.</w:t>
      </w:r>
    </w:p>
    <w:p w:rsidR="00333306" w:rsidRPr="00334052" w:rsidRDefault="006D0B9A" w:rsidP="00F67B13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Haroldo Vieira</w:t>
      </w:r>
      <w:r w:rsidRPr="00334052">
        <w:rPr>
          <w:rFonts w:cs="Calibri"/>
          <w:sz w:val="24"/>
          <w:szCs w:val="24"/>
          <w:lang w:eastAsia="pt-BR"/>
        </w:rPr>
        <w:t xml:space="preserve"> (Analista de Operações) </w:t>
      </w:r>
      <w:r w:rsidR="005E75CA">
        <w:rPr>
          <w:rFonts w:cs="Calibri"/>
          <w:sz w:val="24"/>
          <w:szCs w:val="24"/>
          <w:lang w:eastAsia="pt-BR"/>
        </w:rPr>
        <w:t xml:space="preserve">comentou sobre o </w:t>
      </w:r>
      <w:r w:rsidR="005E75CA" w:rsidRPr="005E75CA">
        <w:rPr>
          <w:rFonts w:cs="Calibri"/>
          <w:b/>
          <w:sz w:val="24"/>
          <w:szCs w:val="24"/>
          <w:lang w:eastAsia="pt-BR"/>
        </w:rPr>
        <w:t>C</w:t>
      </w:r>
      <w:r w:rsidRPr="005E75CA">
        <w:rPr>
          <w:rFonts w:cs="Calibri"/>
          <w:b/>
          <w:sz w:val="24"/>
          <w:szCs w:val="24"/>
          <w:lang w:eastAsia="pt-BR"/>
        </w:rPr>
        <w:t>redenciamento dos</w:t>
      </w:r>
      <w:r w:rsidRPr="00334052">
        <w:rPr>
          <w:rFonts w:cs="Calibri"/>
          <w:sz w:val="24"/>
          <w:szCs w:val="24"/>
          <w:lang w:eastAsia="pt-BR"/>
        </w:rPr>
        <w:t xml:space="preserve"> </w:t>
      </w:r>
      <w:r w:rsidR="005E75CA">
        <w:rPr>
          <w:rFonts w:cs="Calibri"/>
          <w:b/>
          <w:sz w:val="24"/>
          <w:szCs w:val="24"/>
          <w:lang w:eastAsia="pt-BR"/>
        </w:rPr>
        <w:t>Sistemas de Compras dos Estados.</w:t>
      </w:r>
      <w:r w:rsidR="00754C4E">
        <w:rPr>
          <w:rFonts w:cs="Calibri"/>
          <w:b/>
          <w:sz w:val="24"/>
          <w:szCs w:val="24"/>
          <w:lang w:eastAsia="pt-BR"/>
        </w:rPr>
        <w:t xml:space="preserve"> </w:t>
      </w:r>
      <w:r w:rsidRPr="00334052">
        <w:rPr>
          <w:rFonts w:cs="Calibri"/>
          <w:b/>
          <w:sz w:val="24"/>
          <w:szCs w:val="24"/>
          <w:lang w:eastAsia="pt-BR"/>
        </w:rPr>
        <w:t>Cristina</w:t>
      </w:r>
      <w:r w:rsidR="00754C4E">
        <w:rPr>
          <w:rFonts w:cs="Calibri"/>
          <w:b/>
          <w:sz w:val="24"/>
          <w:szCs w:val="24"/>
          <w:lang w:eastAsia="pt-BR"/>
        </w:rPr>
        <w:t xml:space="preserve"> Mac Dowell</w:t>
      </w:r>
      <w:r w:rsidRPr="00334052">
        <w:rPr>
          <w:rFonts w:cs="Calibri"/>
          <w:sz w:val="24"/>
          <w:szCs w:val="24"/>
          <w:lang w:eastAsia="pt-BR"/>
        </w:rPr>
        <w:t xml:space="preserve"> pediu </w:t>
      </w:r>
      <w:r w:rsidR="00333306" w:rsidRPr="00334052">
        <w:rPr>
          <w:rFonts w:cs="Calibri"/>
          <w:sz w:val="24"/>
          <w:szCs w:val="24"/>
          <w:lang w:eastAsia="pt-BR"/>
        </w:rPr>
        <w:t>a</w:t>
      </w:r>
      <w:r w:rsidRPr="00334052">
        <w:rPr>
          <w:rFonts w:cs="Calibri"/>
          <w:sz w:val="24"/>
          <w:szCs w:val="24"/>
          <w:lang w:eastAsia="pt-BR"/>
        </w:rPr>
        <w:t xml:space="preserve">os estados </w:t>
      </w:r>
      <w:r w:rsidR="00333306" w:rsidRPr="00334052">
        <w:rPr>
          <w:rFonts w:cs="Calibri"/>
          <w:sz w:val="24"/>
          <w:szCs w:val="24"/>
          <w:lang w:eastAsia="pt-BR"/>
        </w:rPr>
        <w:t xml:space="preserve">que </w:t>
      </w:r>
      <w:r w:rsidRPr="00334052">
        <w:rPr>
          <w:rFonts w:cs="Calibri"/>
          <w:sz w:val="24"/>
          <w:szCs w:val="24"/>
          <w:lang w:eastAsia="pt-BR"/>
        </w:rPr>
        <w:t>avaliasse</w:t>
      </w:r>
      <w:r w:rsidR="00333306" w:rsidRPr="00334052">
        <w:rPr>
          <w:rFonts w:cs="Calibri"/>
          <w:sz w:val="24"/>
          <w:szCs w:val="24"/>
          <w:lang w:eastAsia="pt-BR"/>
        </w:rPr>
        <w:t>m seus sistemas e procurassem apoio do Banco para viabilizar o credenciamento de seus respectivos Sistemas, visando acelerar a execução do PROFISCO.</w:t>
      </w:r>
    </w:p>
    <w:p w:rsidR="007F29FB" w:rsidRPr="00334052" w:rsidRDefault="006D0B9A" w:rsidP="00F67B13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sz w:val="24"/>
          <w:szCs w:val="24"/>
          <w:lang w:eastAsia="pt-BR"/>
        </w:rPr>
        <w:t xml:space="preserve"> </w:t>
      </w:r>
      <w:r w:rsidR="007F29FB" w:rsidRPr="00334052">
        <w:rPr>
          <w:rFonts w:cs="Calibri"/>
          <w:b/>
          <w:sz w:val="24"/>
          <w:szCs w:val="24"/>
          <w:lang w:eastAsia="pt-BR"/>
        </w:rPr>
        <w:t>Marcio Verdi, Coorden</w:t>
      </w:r>
      <w:r w:rsidR="007C12EB" w:rsidRPr="00334052">
        <w:rPr>
          <w:rFonts w:cs="Calibri"/>
          <w:b/>
          <w:sz w:val="24"/>
          <w:szCs w:val="24"/>
          <w:lang w:eastAsia="pt-BR"/>
        </w:rPr>
        <w:t>ador do CIAT,</w:t>
      </w:r>
      <w:r w:rsidR="007F29FB" w:rsidRPr="00334052">
        <w:rPr>
          <w:rFonts w:cs="Calibri"/>
          <w:sz w:val="24"/>
          <w:szCs w:val="24"/>
          <w:lang w:eastAsia="pt-BR"/>
        </w:rPr>
        <w:t xml:space="preserve"> agradeceu</w:t>
      </w:r>
      <w:r w:rsidR="007C12EB" w:rsidRPr="00334052">
        <w:rPr>
          <w:rFonts w:cs="Calibri"/>
          <w:sz w:val="24"/>
          <w:szCs w:val="24"/>
          <w:lang w:eastAsia="pt-BR"/>
        </w:rPr>
        <w:t xml:space="preserve"> o apoio dos</w:t>
      </w:r>
      <w:r w:rsidR="007F29FB" w:rsidRPr="00334052">
        <w:rPr>
          <w:rFonts w:cs="Calibri"/>
          <w:sz w:val="24"/>
          <w:szCs w:val="24"/>
          <w:lang w:eastAsia="pt-BR"/>
        </w:rPr>
        <w:t xml:space="preserve"> estados</w:t>
      </w:r>
      <w:r w:rsidR="00754C4E">
        <w:rPr>
          <w:rFonts w:cs="Calibri"/>
          <w:sz w:val="24"/>
          <w:szCs w:val="24"/>
          <w:lang w:eastAsia="pt-BR"/>
        </w:rPr>
        <w:t xml:space="preserve"> ao CIAT, r</w:t>
      </w:r>
      <w:r w:rsidR="007C12EB" w:rsidRPr="00334052">
        <w:rPr>
          <w:rFonts w:cs="Calibri"/>
          <w:sz w:val="24"/>
          <w:szCs w:val="24"/>
          <w:lang w:eastAsia="pt-BR"/>
        </w:rPr>
        <w:t>essaltou a importância das Redes e do PROFISCO pois possuem a missão de transformar cooperação em coordenação, além de ser um programa que permite a evolução de todos os Estados.</w:t>
      </w:r>
    </w:p>
    <w:p w:rsidR="007C12EB" w:rsidRPr="00334052" w:rsidRDefault="00A33C8F" w:rsidP="00F67B13">
      <w:pPr>
        <w:jc w:val="both"/>
        <w:rPr>
          <w:rFonts w:cs="Calibri"/>
          <w:sz w:val="24"/>
          <w:szCs w:val="24"/>
          <w:lang w:eastAsia="pt-BR"/>
        </w:rPr>
      </w:pPr>
      <w:r w:rsidRPr="00A33C8F">
        <w:rPr>
          <w:rFonts w:cs="Calibri"/>
          <w:b/>
          <w:sz w:val="24"/>
          <w:szCs w:val="24"/>
          <w:lang w:eastAsia="pt-BR"/>
        </w:rPr>
        <w:t>Eudaldo Almeida</w:t>
      </w:r>
      <w:r>
        <w:rPr>
          <w:rFonts w:cs="Calibri"/>
          <w:b/>
          <w:sz w:val="24"/>
          <w:szCs w:val="24"/>
          <w:lang w:eastAsia="pt-BR"/>
        </w:rPr>
        <w:t>, Coordenador do ENCAT,</w:t>
      </w:r>
      <w:r w:rsidR="007C12EB" w:rsidRPr="00334052">
        <w:rPr>
          <w:rFonts w:cs="Calibri"/>
          <w:sz w:val="24"/>
          <w:szCs w:val="24"/>
          <w:lang w:eastAsia="pt-BR"/>
        </w:rPr>
        <w:t xml:space="preserve"> ressaltou a importância da Administração Tributária, Gestão Financeir</w:t>
      </w:r>
      <w:r w:rsidR="00754C4E">
        <w:rPr>
          <w:rFonts w:cs="Calibri"/>
          <w:sz w:val="24"/>
          <w:szCs w:val="24"/>
          <w:lang w:eastAsia="pt-BR"/>
        </w:rPr>
        <w:t>a e da COGEF trabalharem juntos.</w:t>
      </w:r>
    </w:p>
    <w:p w:rsidR="007C12EB" w:rsidRPr="00334052" w:rsidRDefault="007C12EB" w:rsidP="00F67B13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Celia Carvalho (GEFIN)</w:t>
      </w:r>
      <w:r w:rsidRPr="00334052">
        <w:rPr>
          <w:rFonts w:cs="Calibri"/>
          <w:sz w:val="24"/>
          <w:szCs w:val="24"/>
          <w:lang w:eastAsia="pt-BR"/>
        </w:rPr>
        <w:t xml:space="preserve"> ressaltou a importância do PROFISCO II e </w:t>
      </w:r>
      <w:r w:rsidR="002A5F03" w:rsidRPr="00334052">
        <w:rPr>
          <w:rFonts w:cs="Calibri"/>
          <w:sz w:val="24"/>
          <w:szCs w:val="24"/>
          <w:lang w:eastAsia="pt-BR"/>
        </w:rPr>
        <w:t xml:space="preserve">da </w:t>
      </w:r>
      <w:r w:rsidR="00754C4E">
        <w:rPr>
          <w:rFonts w:cs="Calibri"/>
          <w:sz w:val="24"/>
          <w:szCs w:val="24"/>
          <w:lang w:eastAsia="pt-BR"/>
        </w:rPr>
        <w:t xml:space="preserve">articulação </w:t>
      </w:r>
      <w:r w:rsidR="002A5F03" w:rsidRPr="00334052">
        <w:rPr>
          <w:rFonts w:cs="Calibri"/>
          <w:sz w:val="24"/>
          <w:szCs w:val="24"/>
          <w:lang w:eastAsia="pt-BR"/>
        </w:rPr>
        <w:t>dos Grupos Temáticos para o aprimoramento das Fazendas Estaduais e modernização fiscal do país.</w:t>
      </w:r>
    </w:p>
    <w:p w:rsidR="002A5F03" w:rsidRPr="00334052" w:rsidRDefault="002A5F03" w:rsidP="00F67B13">
      <w:pPr>
        <w:jc w:val="both"/>
        <w:rPr>
          <w:rFonts w:cs="Calibri"/>
          <w:sz w:val="24"/>
          <w:szCs w:val="24"/>
          <w:lang w:eastAsia="pt-BR"/>
        </w:rPr>
      </w:pPr>
    </w:p>
    <w:p w:rsidR="00004B32" w:rsidRPr="00334052" w:rsidRDefault="00004B32" w:rsidP="00004B32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426"/>
        <w:rPr>
          <w:rFonts w:eastAsia="Arial Unicode MS"/>
          <w:b/>
          <w:color w:val="000000"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t xml:space="preserve">Iniciativas da Escola Fazendária (Fazesp) para o desenvolvimento de competências dos servidores da SEFAZ. MBA desenvolvido em parceria com o IEF. </w:t>
      </w:r>
      <w:r w:rsidRPr="00334052">
        <w:rPr>
          <w:rFonts w:eastAsia="Arial Unicode MS"/>
          <w:b/>
          <w:color w:val="FF0000"/>
          <w:sz w:val="24"/>
          <w:szCs w:val="24"/>
        </w:rPr>
        <w:t>(Anexo</w:t>
      </w:r>
      <w:r w:rsidR="00FF46DF" w:rsidRPr="00334052">
        <w:rPr>
          <w:rFonts w:eastAsia="Arial Unicode MS"/>
          <w:b/>
          <w:color w:val="FF0000"/>
          <w:sz w:val="24"/>
          <w:szCs w:val="24"/>
        </w:rPr>
        <w:t>s</w:t>
      </w:r>
      <w:r w:rsidRPr="00334052">
        <w:rPr>
          <w:rFonts w:eastAsia="Arial Unicode MS"/>
          <w:b/>
          <w:color w:val="FF0000"/>
          <w:sz w:val="24"/>
          <w:szCs w:val="24"/>
        </w:rPr>
        <w:t xml:space="preserve"> </w:t>
      </w:r>
      <w:r w:rsidR="00FF46DF" w:rsidRPr="00334052">
        <w:rPr>
          <w:rFonts w:eastAsia="Arial Unicode MS"/>
          <w:b/>
          <w:color w:val="FF0000"/>
          <w:sz w:val="24"/>
          <w:szCs w:val="24"/>
        </w:rPr>
        <w:t>6 e 7</w:t>
      </w:r>
      <w:r w:rsidRPr="00334052">
        <w:rPr>
          <w:rFonts w:eastAsia="Arial Unicode MS"/>
          <w:b/>
          <w:color w:val="FF0000"/>
          <w:sz w:val="24"/>
          <w:szCs w:val="24"/>
        </w:rPr>
        <w:t>)</w:t>
      </w:r>
    </w:p>
    <w:p w:rsidR="007C7C4A" w:rsidRPr="00334052" w:rsidRDefault="007C7C4A" w:rsidP="00C547C6">
      <w:pPr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Fabio Augusto dos Santos (Diretor da</w:t>
      </w:r>
      <w:r w:rsidR="00F14880" w:rsidRPr="00334052">
        <w:rPr>
          <w:rFonts w:cs="Calibri"/>
          <w:b/>
          <w:sz w:val="24"/>
          <w:szCs w:val="24"/>
          <w:lang w:eastAsia="pt-BR"/>
        </w:rPr>
        <w:t xml:space="preserve"> Escola Fazendária do Estado de SP -</w:t>
      </w:r>
      <w:r w:rsidRPr="00334052">
        <w:rPr>
          <w:rFonts w:cs="Calibri"/>
          <w:b/>
          <w:sz w:val="24"/>
          <w:szCs w:val="24"/>
          <w:lang w:eastAsia="pt-BR"/>
        </w:rPr>
        <w:t xml:space="preserve"> FAZESP)</w:t>
      </w:r>
      <w:r w:rsidRPr="00334052">
        <w:rPr>
          <w:rFonts w:cs="Calibri"/>
          <w:sz w:val="24"/>
          <w:szCs w:val="24"/>
          <w:lang w:eastAsia="pt-BR"/>
        </w:rPr>
        <w:t xml:space="preserve"> apresentou as ações de capacitação da Fazesp SP visando o aprimoramento das competências dos servidores fazendários.</w:t>
      </w:r>
    </w:p>
    <w:p w:rsidR="007C7C4A" w:rsidRPr="00334052" w:rsidRDefault="007C7C4A" w:rsidP="00C547C6">
      <w:pPr>
        <w:spacing w:after="0" w:line="240" w:lineRule="auto"/>
        <w:jc w:val="both"/>
        <w:rPr>
          <w:rFonts w:cs="Calibri"/>
          <w:b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Eventos Externos:</w:t>
      </w:r>
    </w:p>
    <w:p w:rsidR="00151A09" w:rsidRPr="00334052" w:rsidRDefault="00CA43DC" w:rsidP="00C547C6">
      <w:pPr>
        <w:numPr>
          <w:ilvl w:val="0"/>
          <w:numId w:val="22"/>
        </w:numPr>
        <w:spacing w:after="0" w:line="240" w:lineRule="auto"/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sz w:val="24"/>
          <w:szCs w:val="24"/>
          <w:lang w:eastAsia="pt-BR"/>
        </w:rPr>
        <w:t>Complementar a formação dos servidores</w:t>
      </w:r>
      <w:r w:rsidR="007C7C4A" w:rsidRPr="00334052">
        <w:rPr>
          <w:rFonts w:cs="Calibri"/>
          <w:sz w:val="24"/>
          <w:szCs w:val="24"/>
          <w:lang w:eastAsia="pt-BR"/>
        </w:rPr>
        <w:t xml:space="preserve"> e d</w:t>
      </w:r>
      <w:r w:rsidRPr="00334052">
        <w:rPr>
          <w:rFonts w:cs="Calibri"/>
          <w:sz w:val="24"/>
          <w:szCs w:val="24"/>
          <w:lang w:eastAsia="pt-BR"/>
        </w:rPr>
        <w:t xml:space="preserve">ivulgar trabalhos desenvolvidos pela </w:t>
      </w:r>
      <w:r w:rsidR="00C547C6" w:rsidRPr="00334052">
        <w:rPr>
          <w:rFonts w:cs="Calibri"/>
          <w:sz w:val="24"/>
          <w:szCs w:val="24"/>
          <w:lang w:eastAsia="pt-BR"/>
        </w:rPr>
        <w:t xml:space="preserve">SEFAZ. </w:t>
      </w:r>
    </w:p>
    <w:p w:rsidR="007C7C4A" w:rsidRPr="00334052" w:rsidRDefault="007C7C4A" w:rsidP="00C547C6">
      <w:pPr>
        <w:spacing w:after="0" w:line="240" w:lineRule="auto"/>
        <w:jc w:val="both"/>
        <w:rPr>
          <w:rFonts w:cs="Calibri"/>
          <w:sz w:val="24"/>
          <w:szCs w:val="24"/>
          <w:lang w:eastAsia="pt-BR"/>
        </w:rPr>
      </w:pPr>
    </w:p>
    <w:p w:rsidR="007C7C4A" w:rsidRPr="00334052" w:rsidRDefault="007C7C4A" w:rsidP="00C547C6">
      <w:pPr>
        <w:spacing w:after="0" w:line="240" w:lineRule="auto"/>
        <w:jc w:val="both"/>
        <w:rPr>
          <w:rFonts w:cs="Calibri"/>
          <w:b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Pós Graduação</w:t>
      </w:r>
    </w:p>
    <w:p w:rsidR="00151A09" w:rsidRPr="00334052" w:rsidRDefault="00CA43DC" w:rsidP="00C547C6">
      <w:pPr>
        <w:numPr>
          <w:ilvl w:val="0"/>
          <w:numId w:val="23"/>
        </w:numPr>
        <w:spacing w:after="0" w:line="240" w:lineRule="auto"/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sz w:val="24"/>
          <w:szCs w:val="24"/>
          <w:lang w:eastAsia="pt-BR"/>
        </w:rPr>
        <w:t>Complementar a formação dos servidores de acordo com as políticas de capacitação da SEFAZ</w:t>
      </w:r>
      <w:r w:rsidR="007C7C4A" w:rsidRPr="00334052">
        <w:rPr>
          <w:rFonts w:cs="Calibri"/>
          <w:sz w:val="24"/>
          <w:szCs w:val="24"/>
          <w:lang w:eastAsia="pt-BR"/>
        </w:rPr>
        <w:t xml:space="preserve"> e d</w:t>
      </w:r>
      <w:r w:rsidRPr="00334052">
        <w:rPr>
          <w:rFonts w:cs="Calibri"/>
          <w:sz w:val="24"/>
          <w:szCs w:val="24"/>
          <w:lang w:eastAsia="pt-BR"/>
        </w:rPr>
        <w:t xml:space="preserve">esenvolver conhecimentos e habilidades necessárias ao desempenho de suas </w:t>
      </w:r>
      <w:r w:rsidR="007C7C4A" w:rsidRPr="00334052">
        <w:rPr>
          <w:rFonts w:cs="Calibri"/>
          <w:sz w:val="24"/>
          <w:szCs w:val="24"/>
          <w:lang w:eastAsia="pt-BR"/>
        </w:rPr>
        <w:t>atividades.</w:t>
      </w:r>
    </w:p>
    <w:p w:rsidR="007C7C4A" w:rsidRPr="00334052" w:rsidRDefault="007C7C4A" w:rsidP="00C547C6">
      <w:pPr>
        <w:spacing w:after="0" w:line="240" w:lineRule="auto"/>
        <w:jc w:val="both"/>
        <w:rPr>
          <w:rFonts w:cs="Calibri"/>
          <w:sz w:val="24"/>
          <w:szCs w:val="24"/>
          <w:lang w:eastAsia="pt-BR"/>
        </w:rPr>
      </w:pPr>
    </w:p>
    <w:p w:rsidR="007C7C4A" w:rsidRPr="00334052" w:rsidRDefault="007C7C4A" w:rsidP="00C547C6">
      <w:pPr>
        <w:spacing w:after="0" w:line="240" w:lineRule="auto"/>
        <w:jc w:val="both"/>
        <w:rPr>
          <w:rFonts w:cs="Calibri"/>
          <w:b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Cursos de Pós-Graduação oferecidos pela Escola</w:t>
      </w:r>
    </w:p>
    <w:p w:rsidR="00151A09" w:rsidRDefault="00CA43DC" w:rsidP="00C547C6">
      <w:pPr>
        <w:numPr>
          <w:ilvl w:val="0"/>
          <w:numId w:val="24"/>
        </w:numPr>
        <w:spacing w:after="0" w:line="240" w:lineRule="auto"/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sz w:val="24"/>
          <w:szCs w:val="24"/>
          <w:lang w:eastAsia="pt-BR"/>
        </w:rPr>
        <w:lastRenderedPageBreak/>
        <w:t>Complementar a formação dos servidores de acordo com as políticas de capacitação da SEFAZ</w:t>
      </w:r>
      <w:r w:rsidR="007C7C4A" w:rsidRPr="00334052">
        <w:rPr>
          <w:rFonts w:cs="Calibri"/>
          <w:sz w:val="24"/>
          <w:szCs w:val="24"/>
          <w:lang w:eastAsia="pt-BR"/>
        </w:rPr>
        <w:t xml:space="preserve"> e d</w:t>
      </w:r>
      <w:r w:rsidRPr="00334052">
        <w:rPr>
          <w:rFonts w:cs="Calibri"/>
          <w:sz w:val="24"/>
          <w:szCs w:val="24"/>
          <w:lang w:eastAsia="pt-BR"/>
        </w:rPr>
        <w:t>esenvolver conhecimentos e habilidades necessárias a</w:t>
      </w:r>
      <w:r w:rsidR="008B1145">
        <w:rPr>
          <w:rFonts w:cs="Calibri"/>
          <w:sz w:val="24"/>
          <w:szCs w:val="24"/>
          <w:lang w:eastAsia="pt-BR"/>
        </w:rPr>
        <w:t>o desempenho de suas atividades.</w:t>
      </w:r>
    </w:p>
    <w:p w:rsidR="007C7C4A" w:rsidRPr="00334052" w:rsidRDefault="007C7C4A" w:rsidP="00C547C6">
      <w:pPr>
        <w:spacing w:after="0" w:line="240" w:lineRule="auto"/>
        <w:jc w:val="both"/>
        <w:rPr>
          <w:rFonts w:cs="Calibri"/>
          <w:sz w:val="24"/>
          <w:szCs w:val="24"/>
          <w:lang w:eastAsia="pt-BR"/>
        </w:rPr>
      </w:pPr>
    </w:p>
    <w:p w:rsidR="00A733A8" w:rsidRPr="00334052" w:rsidRDefault="00803A4F" w:rsidP="00A733A8">
      <w:pPr>
        <w:spacing w:after="0" w:line="24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>J</w:t>
      </w:r>
      <w:r w:rsidR="00D46D5F" w:rsidRPr="00334052">
        <w:rPr>
          <w:rFonts w:cs="Calibri"/>
          <w:b/>
          <w:sz w:val="24"/>
          <w:szCs w:val="24"/>
          <w:lang w:eastAsia="pt-BR"/>
        </w:rPr>
        <w:t>osé Eduardo de Paula Saran (</w:t>
      </w:r>
      <w:r w:rsidR="00F14880" w:rsidRPr="00334052">
        <w:rPr>
          <w:rFonts w:cs="Calibri"/>
          <w:b/>
          <w:sz w:val="24"/>
          <w:szCs w:val="24"/>
          <w:lang w:eastAsia="pt-BR"/>
        </w:rPr>
        <w:t xml:space="preserve">Agente Fiscal de Rendas do Estado de </w:t>
      </w:r>
      <w:r w:rsidR="00D46D5F" w:rsidRPr="00334052">
        <w:rPr>
          <w:rFonts w:cs="Calibri"/>
          <w:b/>
          <w:sz w:val="24"/>
          <w:szCs w:val="24"/>
          <w:lang w:eastAsia="pt-BR"/>
        </w:rPr>
        <w:t>SP)</w:t>
      </w:r>
      <w:r w:rsidR="00D46D5F" w:rsidRPr="00334052">
        <w:rPr>
          <w:rFonts w:cs="Calibri"/>
          <w:sz w:val="24"/>
          <w:szCs w:val="24"/>
          <w:lang w:eastAsia="pt-BR"/>
        </w:rPr>
        <w:t xml:space="preserve"> </w:t>
      </w:r>
      <w:r w:rsidR="00524CC1">
        <w:rPr>
          <w:rFonts w:cs="Calibri"/>
          <w:sz w:val="24"/>
          <w:szCs w:val="24"/>
          <w:lang w:eastAsia="pt-BR"/>
        </w:rPr>
        <w:t>apresentou</w:t>
      </w:r>
      <w:r w:rsidR="00D46D5F" w:rsidRPr="00334052">
        <w:rPr>
          <w:rFonts w:cs="Calibri"/>
          <w:sz w:val="24"/>
          <w:szCs w:val="24"/>
          <w:lang w:eastAsia="pt-BR"/>
        </w:rPr>
        <w:t xml:space="preserve"> o </w:t>
      </w:r>
      <w:r w:rsidR="00D46D5F" w:rsidRPr="00334052">
        <w:rPr>
          <w:rFonts w:cs="Calibri"/>
          <w:bCs/>
          <w:sz w:val="24"/>
          <w:szCs w:val="24"/>
          <w:lang w:eastAsia="pt-BR"/>
        </w:rPr>
        <w:t xml:space="preserve">Programa Modular Internacional em Fazenda Pública, Gestão e Administração Tributária </w:t>
      </w:r>
      <w:r w:rsidR="00D46D5F" w:rsidRPr="00334052">
        <w:rPr>
          <w:rFonts w:cs="Calibri"/>
          <w:b/>
          <w:bCs/>
          <w:sz w:val="24"/>
          <w:szCs w:val="24"/>
          <w:lang w:eastAsia="pt-BR"/>
        </w:rPr>
        <w:t>(“</w:t>
      </w:r>
      <w:r w:rsidR="00D46D5F" w:rsidRPr="00334052">
        <w:rPr>
          <w:rFonts w:cs="Calibri"/>
          <w:b/>
          <w:bCs/>
          <w:i/>
          <w:iCs/>
          <w:sz w:val="24"/>
          <w:szCs w:val="24"/>
          <w:lang w:eastAsia="pt-BR"/>
        </w:rPr>
        <w:t>Maestria Tributaria</w:t>
      </w:r>
      <w:r w:rsidR="00D46D5F" w:rsidRPr="00334052">
        <w:rPr>
          <w:rFonts w:cs="Calibri"/>
          <w:b/>
          <w:bCs/>
          <w:sz w:val="24"/>
          <w:szCs w:val="24"/>
          <w:lang w:eastAsia="pt-BR"/>
        </w:rPr>
        <w:t>”).</w:t>
      </w:r>
      <w:r w:rsidR="00524CC1">
        <w:rPr>
          <w:rFonts w:cs="Calibri"/>
          <w:b/>
          <w:bCs/>
          <w:sz w:val="24"/>
          <w:szCs w:val="24"/>
          <w:lang w:eastAsia="pt-BR"/>
        </w:rPr>
        <w:t xml:space="preserve"> </w:t>
      </w:r>
      <w:r w:rsidR="00D46D5F" w:rsidRPr="00A733A8">
        <w:rPr>
          <w:rFonts w:cs="Calibri"/>
          <w:bCs/>
          <w:sz w:val="24"/>
          <w:szCs w:val="24"/>
          <w:lang w:eastAsia="pt-BR"/>
        </w:rPr>
        <w:t>O curso é a distância,</w:t>
      </w:r>
      <w:r w:rsidR="00A733A8" w:rsidRPr="00A733A8">
        <w:rPr>
          <w:rFonts w:cs="Calibri"/>
          <w:bCs/>
          <w:sz w:val="24"/>
          <w:szCs w:val="24"/>
          <w:lang w:eastAsia="pt-BR"/>
        </w:rPr>
        <w:t xml:space="preserve"> com módulo presencial no encerramento. As turmas são de 30 alunos.</w:t>
      </w:r>
    </w:p>
    <w:p w:rsidR="00151A09" w:rsidRPr="00334052" w:rsidRDefault="00CA43DC" w:rsidP="00A733A8">
      <w:pPr>
        <w:spacing w:after="0" w:line="24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Cs/>
          <w:sz w:val="24"/>
          <w:szCs w:val="24"/>
          <w:lang w:eastAsia="pt-BR"/>
        </w:rPr>
        <w:t>Formação acadêmica de alto nível em matéria de organização, planejamento e gestão tributária, incorporando as tendências e as melhores práticas neste campo, tudo com um enfoque aplicado e a partir de uma perspectiva comparada internacional.</w:t>
      </w:r>
    </w:p>
    <w:p w:rsidR="00151A09" w:rsidRPr="00334052" w:rsidRDefault="00CA43DC" w:rsidP="00F040B2">
      <w:pPr>
        <w:numPr>
          <w:ilvl w:val="0"/>
          <w:numId w:val="25"/>
        </w:numPr>
        <w:spacing w:after="0" w:line="24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Cs/>
          <w:sz w:val="24"/>
          <w:szCs w:val="24"/>
          <w:lang w:eastAsia="pt-BR"/>
        </w:rPr>
        <w:t xml:space="preserve">Pós-graduação </w:t>
      </w:r>
      <w:r w:rsidRPr="00334052">
        <w:rPr>
          <w:rFonts w:cs="Calibri"/>
          <w:b/>
          <w:bCs/>
          <w:i/>
          <w:iCs/>
          <w:sz w:val="24"/>
          <w:szCs w:val="24"/>
          <w:lang w:eastAsia="pt-BR"/>
        </w:rPr>
        <w:t>lato sensu</w:t>
      </w:r>
      <w:r w:rsidRPr="00334052">
        <w:rPr>
          <w:rFonts w:cs="Calibri"/>
          <w:bCs/>
          <w:sz w:val="24"/>
          <w:szCs w:val="24"/>
          <w:lang w:eastAsia="pt-BR"/>
        </w:rPr>
        <w:t xml:space="preserve"> (“Especialização/MBA”)</w:t>
      </w:r>
    </w:p>
    <w:p w:rsidR="00151A09" w:rsidRPr="00334052" w:rsidRDefault="00CA43DC" w:rsidP="00F040B2">
      <w:pPr>
        <w:numPr>
          <w:ilvl w:val="0"/>
          <w:numId w:val="25"/>
        </w:numPr>
        <w:spacing w:after="0" w:line="24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Cs/>
          <w:sz w:val="24"/>
          <w:szCs w:val="24"/>
          <w:lang w:eastAsia="pt-BR"/>
        </w:rPr>
        <w:t>Duração: cerca de 16 meses e carga horária 1.500 horas</w:t>
      </w:r>
    </w:p>
    <w:p w:rsidR="00D46D5F" w:rsidRPr="00334052" w:rsidRDefault="00D46D5F" w:rsidP="00F040B2">
      <w:pPr>
        <w:numPr>
          <w:ilvl w:val="0"/>
          <w:numId w:val="25"/>
        </w:numPr>
        <w:spacing w:after="0" w:line="24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Cs/>
          <w:sz w:val="24"/>
          <w:szCs w:val="24"/>
          <w:lang w:eastAsia="pt-BR"/>
        </w:rPr>
        <w:t xml:space="preserve">Custo por aluno: </w:t>
      </w:r>
      <w:r w:rsidRPr="00334052">
        <w:rPr>
          <w:rFonts w:cs="Calibri"/>
          <w:b/>
          <w:bCs/>
          <w:sz w:val="24"/>
          <w:szCs w:val="24"/>
          <w:u w:val="single"/>
          <w:lang w:eastAsia="pt-BR"/>
        </w:rPr>
        <w:t xml:space="preserve">€ 6.000,00 </w:t>
      </w:r>
      <w:r w:rsidRPr="00334052">
        <w:rPr>
          <w:rFonts w:cs="Calibri"/>
          <w:bCs/>
          <w:sz w:val="24"/>
          <w:szCs w:val="24"/>
          <w:lang w:eastAsia="pt-BR"/>
        </w:rPr>
        <w:t>(seis mil euros, redução de 39% em relação à 1ª Edição, pelas economias de escala)</w:t>
      </w:r>
    </w:p>
    <w:p w:rsidR="00151A09" w:rsidRPr="00334052" w:rsidRDefault="00CA43DC" w:rsidP="00F040B2">
      <w:pPr>
        <w:numPr>
          <w:ilvl w:val="0"/>
          <w:numId w:val="25"/>
        </w:numPr>
        <w:spacing w:after="0" w:line="24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>Gestores ou assessores que desempenham funções importantes</w:t>
      </w:r>
      <w:r w:rsidRPr="00334052">
        <w:rPr>
          <w:rFonts w:cs="Calibri"/>
          <w:bCs/>
          <w:sz w:val="24"/>
          <w:szCs w:val="24"/>
          <w:lang w:eastAsia="pt-BR"/>
        </w:rPr>
        <w:t xml:space="preserve"> no âmbito da Administração Tributária das Secretarias de Fazenda ou colaboradores que tenham potencial para desempenhá-las no futuro. Devem ser, </w:t>
      </w:r>
      <w:r w:rsidRPr="00334052">
        <w:rPr>
          <w:rFonts w:cs="Calibri"/>
          <w:b/>
          <w:bCs/>
          <w:sz w:val="24"/>
          <w:szCs w:val="24"/>
          <w:lang w:eastAsia="pt-BR"/>
        </w:rPr>
        <w:t>preferencialmente, auditores tributários</w:t>
      </w:r>
      <w:r w:rsidR="00F040B2" w:rsidRPr="00334052">
        <w:rPr>
          <w:rFonts w:cs="Calibri"/>
          <w:b/>
          <w:bCs/>
          <w:sz w:val="24"/>
          <w:szCs w:val="24"/>
          <w:lang w:eastAsia="pt-BR"/>
        </w:rPr>
        <w:t>.</w:t>
      </w:r>
    </w:p>
    <w:p w:rsidR="000425EF" w:rsidRPr="00334052" w:rsidRDefault="000425EF" w:rsidP="000425EF">
      <w:pPr>
        <w:spacing w:after="0" w:line="240" w:lineRule="auto"/>
        <w:ind w:left="360"/>
        <w:jc w:val="both"/>
        <w:rPr>
          <w:rFonts w:cs="Calibri"/>
          <w:bCs/>
          <w:sz w:val="24"/>
          <w:szCs w:val="24"/>
          <w:lang w:eastAsia="pt-BR"/>
        </w:rPr>
      </w:pPr>
    </w:p>
    <w:p w:rsidR="00654FFB" w:rsidRPr="00334052" w:rsidRDefault="008B1145" w:rsidP="007C7C4A">
      <w:pPr>
        <w:spacing w:after="0" w:line="240" w:lineRule="auto"/>
        <w:jc w:val="both"/>
        <w:rPr>
          <w:rFonts w:cs="Calibri"/>
          <w:sz w:val="24"/>
          <w:szCs w:val="24"/>
          <w:lang w:eastAsia="pt-BR"/>
        </w:rPr>
      </w:pPr>
      <w:r>
        <w:rPr>
          <w:rFonts w:cs="Calibri"/>
          <w:sz w:val="24"/>
          <w:szCs w:val="24"/>
          <w:lang w:eastAsia="pt-BR"/>
        </w:rPr>
        <w:t>Além da Maestria Tributária o IEF também oferece curso em Administração Financeira.</w:t>
      </w:r>
    </w:p>
    <w:p w:rsidR="00B46D72" w:rsidRPr="00334052" w:rsidRDefault="00B46D72" w:rsidP="00B46D72">
      <w:pPr>
        <w:pStyle w:val="ListParagraph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414E5A" w:rsidRPr="00334052" w:rsidRDefault="00F37AB6" w:rsidP="001922A8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426"/>
        <w:rPr>
          <w:rFonts w:eastAsia="Arial Unicode MS"/>
          <w:b/>
          <w:color w:val="000000"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t xml:space="preserve">O novo modelo de atendimento ao público da SEFAZ </w:t>
      </w:r>
      <w:r w:rsidR="00315028" w:rsidRPr="00334052">
        <w:rPr>
          <w:rFonts w:eastAsia="Arial Unicode MS"/>
          <w:b/>
          <w:color w:val="FF0000"/>
          <w:sz w:val="24"/>
          <w:szCs w:val="24"/>
        </w:rPr>
        <w:t xml:space="preserve">(Anexo </w:t>
      </w:r>
      <w:r w:rsidR="00FF46DF" w:rsidRPr="00334052">
        <w:rPr>
          <w:rFonts w:eastAsia="Arial Unicode MS"/>
          <w:b/>
          <w:color w:val="FF0000"/>
          <w:sz w:val="24"/>
          <w:szCs w:val="24"/>
        </w:rPr>
        <w:t>8</w:t>
      </w:r>
      <w:r w:rsidR="00414E5A" w:rsidRPr="00334052">
        <w:rPr>
          <w:rFonts w:eastAsia="Arial Unicode MS"/>
          <w:b/>
          <w:color w:val="FF0000"/>
          <w:sz w:val="24"/>
          <w:szCs w:val="24"/>
        </w:rPr>
        <w:t>)</w:t>
      </w:r>
    </w:p>
    <w:p w:rsidR="001922A8" w:rsidRPr="00334052" w:rsidRDefault="001922A8" w:rsidP="00F761D2">
      <w:pPr>
        <w:jc w:val="both"/>
        <w:rPr>
          <w:rFonts w:cs="Calibri"/>
          <w:bCs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Gislaine Fodra e Lucia Akiko</w:t>
      </w:r>
      <w:r w:rsidR="00F14880" w:rsidRPr="00334052">
        <w:rPr>
          <w:rFonts w:cs="Calibri"/>
          <w:b/>
          <w:sz w:val="24"/>
          <w:szCs w:val="24"/>
        </w:rPr>
        <w:t xml:space="preserve"> Matumoto</w:t>
      </w:r>
      <w:r w:rsidRPr="00334052">
        <w:rPr>
          <w:rFonts w:cs="Calibri"/>
          <w:b/>
          <w:sz w:val="24"/>
          <w:szCs w:val="24"/>
        </w:rPr>
        <w:t xml:space="preserve"> (CAT/DEAT/SEFFAZ SP) </w:t>
      </w:r>
      <w:r w:rsidRPr="00334052">
        <w:rPr>
          <w:rFonts w:cs="Calibri"/>
          <w:sz w:val="24"/>
          <w:szCs w:val="24"/>
        </w:rPr>
        <w:t>apresentaram o novo modelo de atendimento ao público da SEFAZ SP. Os principais desafios para viabilização da melhoria no atendimento dos serviços ofertados ao público foram: melhorar a utilização da mão de obra disponível, reduzir o tempo de espera, padronizar os procedimentos de atendimento, capacitar os atendentes, sistematizar e ampliar os assuntos pela central de relacionamento multimídia, monitorar e analisar os processos de atendimento, informatizar o atendimento e avaliar a satisfação do usuário.</w:t>
      </w:r>
      <w:r w:rsidR="00F761D2" w:rsidRPr="00334052">
        <w:rPr>
          <w:rFonts w:cs="Calibri"/>
          <w:sz w:val="24"/>
          <w:szCs w:val="24"/>
        </w:rPr>
        <w:t xml:space="preserve"> Em seguida, comentou </w:t>
      </w:r>
      <w:r w:rsidR="00607739" w:rsidRPr="00334052">
        <w:rPr>
          <w:rFonts w:cs="Calibri"/>
          <w:sz w:val="24"/>
          <w:szCs w:val="24"/>
        </w:rPr>
        <w:t xml:space="preserve">sobre </w:t>
      </w:r>
      <w:r w:rsidR="00F761D2" w:rsidRPr="00334052">
        <w:rPr>
          <w:rFonts w:cs="Calibri"/>
          <w:sz w:val="24"/>
          <w:szCs w:val="24"/>
        </w:rPr>
        <w:t>as particularidades do Sistema de Gestão do Atendimento (SGA)</w:t>
      </w:r>
      <w:r w:rsidR="00607739" w:rsidRPr="00334052">
        <w:rPr>
          <w:rFonts w:cs="Calibri"/>
          <w:sz w:val="24"/>
          <w:szCs w:val="24"/>
        </w:rPr>
        <w:t>, o Manual do Atendente e Guia do Usuário</w:t>
      </w:r>
      <w:r w:rsidR="00AC2EFA" w:rsidRPr="00334052">
        <w:rPr>
          <w:rFonts w:cs="Calibri"/>
          <w:sz w:val="24"/>
          <w:szCs w:val="24"/>
        </w:rPr>
        <w:t xml:space="preserve"> e sobre o Projeto Centrais multisserviços</w:t>
      </w:r>
      <w:r w:rsidR="00F761D2" w:rsidRPr="00334052">
        <w:rPr>
          <w:rFonts w:cs="Calibri"/>
          <w:sz w:val="24"/>
          <w:szCs w:val="24"/>
        </w:rPr>
        <w:t>.</w:t>
      </w:r>
      <w:r w:rsidR="000D36FE" w:rsidRPr="00334052">
        <w:rPr>
          <w:rFonts w:cs="Calibri"/>
          <w:sz w:val="24"/>
          <w:szCs w:val="24"/>
        </w:rPr>
        <w:t xml:space="preserve"> Maiores detalhes sobre o tema estão na apresentação anexa.</w:t>
      </w:r>
    </w:p>
    <w:p w:rsidR="00414E5A" w:rsidRPr="00334052" w:rsidRDefault="00414E5A" w:rsidP="00B46D72">
      <w:pPr>
        <w:pStyle w:val="ListParagraph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1D480C" w:rsidRPr="00334052" w:rsidRDefault="001D480C" w:rsidP="00B46D72">
      <w:pPr>
        <w:pStyle w:val="ListParagraph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B420B7" w:rsidRPr="00334052" w:rsidRDefault="00B420B7">
      <w:pPr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br w:type="page"/>
      </w:r>
    </w:p>
    <w:p w:rsidR="00CF42B6" w:rsidRPr="00334052" w:rsidRDefault="00CF42B6" w:rsidP="00CF42B6">
      <w:pPr>
        <w:pStyle w:val="Esti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snapToGrid w:val="0"/>
        <w:spacing w:before="0"/>
        <w:jc w:val="center"/>
        <w:rPr>
          <w:rFonts w:asciiTheme="minorHAnsi" w:hAnsiTheme="minorHAnsi" w:cs="Calibri"/>
          <w:sz w:val="24"/>
          <w:szCs w:val="24"/>
        </w:rPr>
      </w:pPr>
      <w:r w:rsidRPr="00334052">
        <w:rPr>
          <w:rFonts w:asciiTheme="minorHAnsi" w:hAnsiTheme="minorHAnsi" w:cs="Calibri"/>
          <w:sz w:val="24"/>
          <w:szCs w:val="24"/>
        </w:rPr>
        <w:lastRenderedPageBreak/>
        <w:t>2º DIA</w:t>
      </w:r>
    </w:p>
    <w:p w:rsidR="00CF42B6" w:rsidRPr="00334052" w:rsidRDefault="00F37AB6" w:rsidP="00CF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jc w:val="center"/>
        <w:rPr>
          <w:rFonts w:eastAsia="Arial Unicode MS"/>
          <w:b/>
          <w:color w:val="000000"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t>4 de dezembro</w:t>
      </w:r>
      <w:r w:rsidR="00CF42B6" w:rsidRPr="00334052">
        <w:rPr>
          <w:rFonts w:eastAsia="Arial Unicode MS"/>
          <w:b/>
          <w:color w:val="000000"/>
          <w:sz w:val="24"/>
          <w:szCs w:val="24"/>
        </w:rPr>
        <w:t xml:space="preserve"> 2015</w:t>
      </w:r>
    </w:p>
    <w:p w:rsidR="00AD7BD1" w:rsidRPr="00334052" w:rsidRDefault="004D11D3" w:rsidP="00AD7BD1">
      <w:pPr>
        <w:jc w:val="both"/>
        <w:rPr>
          <w:rFonts w:cs="Calibri"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Emanoel (Presidente)</w:t>
      </w:r>
      <w:r w:rsidRPr="00334052">
        <w:rPr>
          <w:rFonts w:cs="Calibri"/>
          <w:sz w:val="24"/>
          <w:szCs w:val="24"/>
        </w:rPr>
        <w:t xml:space="preserve"> iniciou os trabalhos do dia revisando a agenda de atividades.</w:t>
      </w:r>
    </w:p>
    <w:p w:rsidR="00AD7BD1" w:rsidRPr="00334052" w:rsidRDefault="00B420B7" w:rsidP="00187965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426" w:hanging="426"/>
        <w:rPr>
          <w:rFonts w:eastAsia="Arial Unicode MS"/>
          <w:b/>
          <w:color w:val="000000"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t>Planejamento Estratégico da COGEF/2015: Revisão e Status das Ações do Planejamento</w:t>
      </w:r>
      <w:r w:rsidR="00AD7BD1" w:rsidRPr="00334052">
        <w:rPr>
          <w:rFonts w:eastAsia="Arial Unicode MS"/>
          <w:b/>
          <w:color w:val="000000"/>
          <w:sz w:val="24"/>
          <w:szCs w:val="24"/>
        </w:rPr>
        <w:t>.</w:t>
      </w:r>
      <w:r w:rsidR="00315028" w:rsidRPr="00334052">
        <w:rPr>
          <w:rFonts w:eastAsia="Arial Unicode MS"/>
          <w:b/>
          <w:color w:val="000000"/>
          <w:sz w:val="24"/>
          <w:szCs w:val="24"/>
        </w:rPr>
        <w:t xml:space="preserve"> </w:t>
      </w:r>
      <w:r w:rsidR="00315028" w:rsidRPr="00334052">
        <w:rPr>
          <w:rFonts w:eastAsia="Arial Unicode MS"/>
          <w:b/>
          <w:color w:val="FF0000"/>
          <w:sz w:val="24"/>
          <w:szCs w:val="24"/>
        </w:rPr>
        <w:t>(Anexo</w:t>
      </w:r>
      <w:r w:rsidR="00A81B09" w:rsidRPr="00334052">
        <w:rPr>
          <w:rFonts w:eastAsia="Arial Unicode MS"/>
          <w:b/>
          <w:color w:val="FF0000"/>
          <w:sz w:val="24"/>
          <w:szCs w:val="24"/>
        </w:rPr>
        <w:t xml:space="preserve"> 9</w:t>
      </w:r>
      <w:r w:rsidR="00315028" w:rsidRPr="00334052">
        <w:rPr>
          <w:rFonts w:eastAsia="Arial Unicode MS"/>
          <w:b/>
          <w:color w:val="FF0000"/>
          <w:sz w:val="24"/>
          <w:szCs w:val="24"/>
        </w:rPr>
        <w:t>)</w:t>
      </w:r>
    </w:p>
    <w:p w:rsidR="00B420B7" w:rsidRPr="00334052" w:rsidRDefault="00B420B7" w:rsidP="00D957B7">
      <w:pPr>
        <w:tabs>
          <w:tab w:val="num" w:pos="720"/>
        </w:tabs>
        <w:jc w:val="both"/>
        <w:rPr>
          <w:bCs/>
          <w:sz w:val="24"/>
          <w:szCs w:val="24"/>
        </w:rPr>
      </w:pPr>
      <w:r w:rsidRPr="00334052">
        <w:rPr>
          <w:b/>
          <w:bCs/>
          <w:sz w:val="24"/>
          <w:szCs w:val="24"/>
        </w:rPr>
        <w:t>Emanoel Moreira</w:t>
      </w:r>
      <w:r w:rsidR="00D957B7" w:rsidRPr="00334052">
        <w:rPr>
          <w:bCs/>
          <w:sz w:val="24"/>
          <w:szCs w:val="24"/>
        </w:rPr>
        <w:t xml:space="preserve"> (</w:t>
      </w:r>
      <w:r w:rsidRPr="00334052">
        <w:rPr>
          <w:bCs/>
          <w:sz w:val="24"/>
          <w:szCs w:val="24"/>
        </w:rPr>
        <w:t>Presidente da COGEF</w:t>
      </w:r>
      <w:r w:rsidR="00D957B7" w:rsidRPr="00334052">
        <w:rPr>
          <w:bCs/>
          <w:sz w:val="24"/>
          <w:szCs w:val="24"/>
        </w:rPr>
        <w:t xml:space="preserve">) e </w:t>
      </w:r>
      <w:r w:rsidRPr="00334052">
        <w:rPr>
          <w:b/>
          <w:bCs/>
          <w:sz w:val="24"/>
          <w:szCs w:val="24"/>
        </w:rPr>
        <w:t>Mona Lygia Rego de Carvalho</w:t>
      </w:r>
      <w:r w:rsidR="00D957B7" w:rsidRPr="00334052">
        <w:rPr>
          <w:b/>
          <w:bCs/>
          <w:sz w:val="24"/>
          <w:szCs w:val="24"/>
        </w:rPr>
        <w:t xml:space="preserve"> (Vice Presidente da COGEF)</w:t>
      </w:r>
      <w:r w:rsidRPr="00334052">
        <w:rPr>
          <w:bCs/>
          <w:sz w:val="24"/>
          <w:szCs w:val="24"/>
        </w:rPr>
        <w:t xml:space="preserve"> </w:t>
      </w:r>
      <w:r w:rsidR="00D957B7" w:rsidRPr="00334052">
        <w:rPr>
          <w:bCs/>
          <w:sz w:val="24"/>
          <w:szCs w:val="24"/>
        </w:rPr>
        <w:t>repassaram o Planejamento Estratégico da COGEF por meio da revisão das ações do mesmo.</w:t>
      </w:r>
    </w:p>
    <w:p w:rsidR="00D957B7" w:rsidRPr="00334052" w:rsidRDefault="00D957B7" w:rsidP="00D957B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957B7" w:rsidRPr="00334052" w:rsidRDefault="000D138A" w:rsidP="00D957B7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MAPA ESTRATÉGICO</w:t>
      </w:r>
      <w:r w:rsidR="00B56775" w:rsidRPr="00334052">
        <w:rPr>
          <w:rFonts w:cs="Calibri"/>
          <w:b/>
          <w:sz w:val="24"/>
          <w:szCs w:val="24"/>
        </w:rPr>
        <w:t xml:space="preserve"> DA COGEF:</w:t>
      </w:r>
    </w:p>
    <w:p w:rsidR="000D138A" w:rsidRPr="00334052" w:rsidRDefault="00110B01" w:rsidP="00D957B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961390</wp:posOffset>
            </wp:positionH>
            <wp:positionV relativeFrom="paragraph">
              <wp:posOffset>89535</wp:posOffset>
            </wp:positionV>
            <wp:extent cx="4572638" cy="342947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110B01" w:rsidRPr="00334052" w:rsidRDefault="00110B01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5629BF" w:rsidRPr="00334052" w:rsidRDefault="005629BF" w:rsidP="00D957B7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  <w:r w:rsidRPr="00334052">
        <w:rPr>
          <w:rFonts w:cs="Calibri"/>
          <w:b/>
          <w:color w:val="FF0000"/>
          <w:sz w:val="24"/>
          <w:szCs w:val="24"/>
        </w:rPr>
        <w:t>Deliberações:</w:t>
      </w:r>
    </w:p>
    <w:p w:rsidR="00C547C6" w:rsidRPr="00334052" w:rsidRDefault="00C547C6" w:rsidP="00C547C6">
      <w:pPr>
        <w:pStyle w:val="ListParagraph"/>
        <w:numPr>
          <w:ilvl w:val="0"/>
          <w:numId w:val="29"/>
        </w:numPr>
        <w:jc w:val="both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A Plenária da COGEF aprovou a divisão do Planejamento da COGEF sob três perspectivas: Compromisso com as SEFAZ Estaduais e DF, Processos Internos e Recursos Estruturantes. Também, foi sugerid</w:t>
      </w:r>
      <w:r w:rsidR="00E55A73">
        <w:rPr>
          <w:rFonts w:cs="Calibri"/>
          <w:sz w:val="24"/>
          <w:szCs w:val="24"/>
        </w:rPr>
        <w:t>a</w:t>
      </w:r>
      <w:r w:rsidR="00CB3631">
        <w:rPr>
          <w:rFonts w:cs="Calibri"/>
          <w:color w:val="4472C4" w:themeColor="accent5"/>
          <w:sz w:val="24"/>
          <w:szCs w:val="24"/>
        </w:rPr>
        <w:t xml:space="preserve"> </w:t>
      </w:r>
      <w:r w:rsidRPr="00334052">
        <w:rPr>
          <w:rFonts w:cs="Calibri"/>
          <w:sz w:val="24"/>
          <w:szCs w:val="24"/>
        </w:rPr>
        <w:t>a criação de objetivos estratégicos para cada perspectiva.</w:t>
      </w:r>
    </w:p>
    <w:p w:rsidR="00B56775" w:rsidRPr="00334052" w:rsidRDefault="00B56775" w:rsidP="00B5677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A</w:t>
      </w:r>
      <w:r w:rsidR="0042657C" w:rsidRPr="00334052">
        <w:rPr>
          <w:rFonts w:cs="Calibri"/>
          <w:sz w:val="24"/>
          <w:szCs w:val="24"/>
        </w:rPr>
        <w:t>presentar</w:t>
      </w:r>
      <w:r w:rsidR="005629BF" w:rsidRPr="00334052">
        <w:rPr>
          <w:rFonts w:cs="Calibri"/>
          <w:sz w:val="24"/>
          <w:szCs w:val="24"/>
        </w:rPr>
        <w:t>,</w:t>
      </w:r>
      <w:r w:rsidR="0042657C" w:rsidRPr="00334052">
        <w:rPr>
          <w:rFonts w:cs="Calibri"/>
          <w:sz w:val="24"/>
          <w:szCs w:val="24"/>
        </w:rPr>
        <w:t xml:space="preserve"> na próxima reunião</w:t>
      </w:r>
      <w:r w:rsidR="005629BF" w:rsidRPr="00334052">
        <w:rPr>
          <w:rFonts w:cs="Calibri"/>
          <w:sz w:val="24"/>
          <w:szCs w:val="24"/>
        </w:rPr>
        <w:t xml:space="preserve"> da COGEF, </w:t>
      </w:r>
      <w:r w:rsidR="0042657C" w:rsidRPr="00334052">
        <w:rPr>
          <w:rFonts w:cs="Calibri"/>
          <w:sz w:val="24"/>
          <w:szCs w:val="24"/>
        </w:rPr>
        <w:t xml:space="preserve">o modelo proposto </w:t>
      </w:r>
      <w:r w:rsidR="005629BF" w:rsidRPr="00334052">
        <w:rPr>
          <w:rFonts w:cs="Calibri"/>
          <w:sz w:val="24"/>
          <w:szCs w:val="24"/>
        </w:rPr>
        <w:t>para a Estrutura e F</w:t>
      </w:r>
      <w:r w:rsidR="0042657C" w:rsidRPr="00334052">
        <w:rPr>
          <w:rFonts w:cs="Calibri"/>
          <w:sz w:val="24"/>
          <w:szCs w:val="24"/>
        </w:rPr>
        <w:t>uncionamento da</w:t>
      </w:r>
      <w:r w:rsidR="005629BF" w:rsidRPr="00334052">
        <w:rPr>
          <w:rFonts w:cs="Calibri"/>
          <w:sz w:val="24"/>
          <w:szCs w:val="24"/>
        </w:rPr>
        <w:t>s</w:t>
      </w:r>
      <w:r w:rsidR="0042657C" w:rsidRPr="00334052">
        <w:rPr>
          <w:rFonts w:cs="Calibri"/>
          <w:sz w:val="24"/>
          <w:szCs w:val="24"/>
        </w:rPr>
        <w:t xml:space="preserve"> UCP</w:t>
      </w:r>
      <w:r w:rsidR="005629BF" w:rsidRPr="00334052">
        <w:rPr>
          <w:rFonts w:cs="Calibri"/>
          <w:sz w:val="24"/>
          <w:szCs w:val="24"/>
        </w:rPr>
        <w:t>s.</w:t>
      </w:r>
      <w:r w:rsidRPr="00334052">
        <w:rPr>
          <w:rFonts w:cs="Calibri"/>
          <w:sz w:val="24"/>
          <w:szCs w:val="24"/>
        </w:rPr>
        <w:t xml:space="preserve"> </w:t>
      </w:r>
      <w:r w:rsidRPr="00334052">
        <w:rPr>
          <w:rFonts w:cs="Calibri"/>
          <w:b/>
          <w:sz w:val="24"/>
          <w:szCs w:val="24"/>
        </w:rPr>
        <w:t>(Ana Dezolt</w:t>
      </w:r>
      <w:r w:rsidR="00E25911" w:rsidRPr="00334052">
        <w:rPr>
          <w:rFonts w:cs="Calibri"/>
          <w:b/>
          <w:sz w:val="24"/>
          <w:szCs w:val="24"/>
        </w:rPr>
        <w:t xml:space="preserve">, </w:t>
      </w:r>
      <w:r w:rsidRPr="00334052">
        <w:rPr>
          <w:rFonts w:cs="Calibri"/>
          <w:b/>
          <w:sz w:val="24"/>
          <w:szCs w:val="24"/>
        </w:rPr>
        <w:t>Especialista BID).</w:t>
      </w:r>
    </w:p>
    <w:p w:rsidR="00110B01" w:rsidRPr="00334052" w:rsidRDefault="00B56775" w:rsidP="00B5677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Apresentar, na próxima reunião da COGEF, resultado de pesquisa com os Estados para verificar qual a estratégia da</w:t>
      </w:r>
      <w:r w:rsidR="00E25911" w:rsidRPr="00334052">
        <w:rPr>
          <w:rFonts w:cs="Calibri"/>
          <w:sz w:val="24"/>
          <w:szCs w:val="24"/>
        </w:rPr>
        <w:t xml:space="preserve"> COGEF para aumentar as parceria</w:t>
      </w:r>
      <w:r w:rsidRPr="00334052">
        <w:rPr>
          <w:rFonts w:cs="Calibri"/>
          <w:sz w:val="24"/>
          <w:szCs w:val="24"/>
        </w:rPr>
        <w:t>s com as redes internacionais.</w:t>
      </w:r>
      <w:r w:rsidR="00110B01" w:rsidRPr="00334052">
        <w:rPr>
          <w:rFonts w:cs="Calibri"/>
          <w:sz w:val="24"/>
          <w:szCs w:val="24"/>
        </w:rPr>
        <w:t xml:space="preserve"> (</w:t>
      </w:r>
      <w:r w:rsidR="00110B01" w:rsidRPr="00334052">
        <w:rPr>
          <w:rFonts w:cs="Calibri"/>
          <w:b/>
          <w:sz w:val="24"/>
          <w:szCs w:val="24"/>
        </w:rPr>
        <w:t>Myrthes Frota MA).</w:t>
      </w:r>
    </w:p>
    <w:p w:rsidR="00B56775" w:rsidRPr="00334052" w:rsidRDefault="00110B01" w:rsidP="00B5677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E55A73">
        <w:rPr>
          <w:rFonts w:cs="Calibri"/>
          <w:sz w:val="24"/>
          <w:szCs w:val="24"/>
          <w:lang w:val="es-ES"/>
        </w:rPr>
        <w:t xml:space="preserve">Apresentar iniciativas para a COGEF participar ativamente da </w:t>
      </w:r>
      <w:r w:rsidR="00F14880" w:rsidRPr="00E55A73">
        <w:rPr>
          <w:rFonts w:cs="Calibri"/>
          <w:bCs/>
          <w:i/>
          <w:sz w:val="24"/>
          <w:szCs w:val="24"/>
          <w:lang w:val="es-ES"/>
        </w:rPr>
        <w:t>Red de Descentralización y Gestión Fiscal Subnacional</w:t>
      </w:r>
      <w:r w:rsidR="00B56775" w:rsidRPr="00E55A73">
        <w:rPr>
          <w:rFonts w:cs="Calibri"/>
          <w:sz w:val="24"/>
          <w:szCs w:val="24"/>
          <w:lang w:val="es-ES"/>
        </w:rPr>
        <w:t xml:space="preserve">.  </w:t>
      </w:r>
      <w:r w:rsidR="00B56775" w:rsidRPr="00334052">
        <w:rPr>
          <w:rFonts w:cs="Calibri"/>
          <w:b/>
          <w:sz w:val="24"/>
          <w:szCs w:val="24"/>
        </w:rPr>
        <w:t>(</w:t>
      </w:r>
      <w:r w:rsidR="00E25911" w:rsidRPr="00334052">
        <w:rPr>
          <w:rFonts w:cs="Calibri"/>
          <w:b/>
          <w:sz w:val="24"/>
          <w:szCs w:val="24"/>
        </w:rPr>
        <w:t xml:space="preserve">Tostes, Cristina e </w:t>
      </w:r>
      <w:r w:rsidR="00B56775" w:rsidRPr="00334052">
        <w:rPr>
          <w:rFonts w:cs="Calibri"/>
          <w:b/>
          <w:sz w:val="24"/>
          <w:szCs w:val="24"/>
        </w:rPr>
        <w:t>Myrthes Frota MA)</w:t>
      </w:r>
    </w:p>
    <w:p w:rsidR="006471D2" w:rsidRPr="00334052" w:rsidRDefault="006471D2" w:rsidP="00B5677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 xml:space="preserve">Incluir nas ações de </w:t>
      </w:r>
      <w:r w:rsidRPr="00334052">
        <w:rPr>
          <w:rFonts w:cs="Calibri"/>
          <w:b/>
          <w:sz w:val="24"/>
          <w:szCs w:val="24"/>
        </w:rPr>
        <w:t xml:space="preserve">capacitação </w:t>
      </w:r>
      <w:r w:rsidRPr="00334052">
        <w:rPr>
          <w:rFonts w:cs="Calibri"/>
          <w:sz w:val="24"/>
          <w:szCs w:val="24"/>
        </w:rPr>
        <w:t>as duas Maestrias em Administração Tributária e Administração Financeira.</w:t>
      </w:r>
    </w:p>
    <w:p w:rsidR="0042657C" w:rsidRPr="00334052" w:rsidRDefault="00E25911" w:rsidP="00B5677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Realizar em 2016 reuniões conjuntas (Estados, Municípios e União) com a Rede COGEP.</w:t>
      </w:r>
    </w:p>
    <w:p w:rsidR="00E25911" w:rsidRPr="00334052" w:rsidRDefault="006471D2" w:rsidP="00B5677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Apresentar na próxima reunião o tema da Avaliação da Maturidade em Gestão para Resultados.</w:t>
      </w:r>
    </w:p>
    <w:p w:rsidR="00C547C6" w:rsidRPr="00334052" w:rsidRDefault="00C547C6" w:rsidP="00C547C6">
      <w:pPr>
        <w:pStyle w:val="ListParagraph"/>
        <w:spacing w:after="0" w:line="240" w:lineRule="auto"/>
        <w:jc w:val="both"/>
        <w:rPr>
          <w:rFonts w:cs="Calibri"/>
          <w:sz w:val="24"/>
          <w:szCs w:val="24"/>
        </w:rPr>
      </w:pPr>
    </w:p>
    <w:p w:rsidR="00A8344A" w:rsidRPr="00334052" w:rsidRDefault="00B420B7" w:rsidP="00187965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426" w:hanging="426"/>
        <w:rPr>
          <w:rFonts w:eastAsia="Arial Unicode MS"/>
          <w:b/>
          <w:color w:val="000000"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t>Phoenix: o novo ambiente analítico do Fisco Paranaense</w:t>
      </w:r>
      <w:r w:rsidRPr="00334052">
        <w:rPr>
          <w:rFonts w:eastAsia="Arial Unicode MS"/>
          <w:b/>
          <w:color w:val="FF0000"/>
          <w:sz w:val="24"/>
          <w:szCs w:val="24"/>
        </w:rPr>
        <w:t xml:space="preserve">. </w:t>
      </w:r>
      <w:r w:rsidR="00315028" w:rsidRPr="00334052">
        <w:rPr>
          <w:rFonts w:eastAsia="Arial Unicode MS"/>
          <w:b/>
          <w:color w:val="FF0000"/>
          <w:sz w:val="24"/>
          <w:szCs w:val="24"/>
        </w:rPr>
        <w:t>(Anexo 1</w:t>
      </w:r>
      <w:r w:rsidR="00A81B09" w:rsidRPr="00334052">
        <w:rPr>
          <w:rFonts w:eastAsia="Arial Unicode MS"/>
          <w:b/>
          <w:color w:val="FF0000"/>
          <w:sz w:val="24"/>
          <w:szCs w:val="24"/>
        </w:rPr>
        <w:t>0</w:t>
      </w:r>
      <w:r w:rsidR="00315028" w:rsidRPr="00334052">
        <w:rPr>
          <w:rFonts w:eastAsia="Arial Unicode MS"/>
          <w:b/>
          <w:color w:val="FF0000"/>
          <w:sz w:val="24"/>
          <w:szCs w:val="24"/>
        </w:rPr>
        <w:t>)</w:t>
      </w:r>
    </w:p>
    <w:p w:rsidR="005D6013" w:rsidRPr="00334052" w:rsidRDefault="0092511A" w:rsidP="0092511A">
      <w:pPr>
        <w:jc w:val="both"/>
        <w:rPr>
          <w:rFonts w:cs="Calibri"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Glauco Oscar Ferraro Pires, Auditor Fiscal do Paraná</w:t>
      </w:r>
      <w:r w:rsidR="00E47349" w:rsidRPr="00334052">
        <w:rPr>
          <w:rFonts w:cs="Calibri"/>
          <w:b/>
          <w:sz w:val="24"/>
          <w:szCs w:val="24"/>
        </w:rPr>
        <w:t>,</w:t>
      </w:r>
      <w:r w:rsidRPr="00334052">
        <w:rPr>
          <w:rFonts w:cs="Calibri"/>
          <w:sz w:val="24"/>
          <w:szCs w:val="24"/>
        </w:rPr>
        <w:t xml:space="preserve"> apresentou no novo ambiente analítico do Fisco Paranaense.  A Secretaria da Fazenda do Paraná desencadeou uma série de projetos na área de Tecnologia da Informação voltados especificamente para a questão da análise de dados. O programa “Phoenix” compreende três grandes projetos: a implantação de um novo e avançado D</w:t>
      </w:r>
      <w:r w:rsidRPr="00334052">
        <w:rPr>
          <w:rFonts w:cs="Calibri"/>
          <w:i/>
          <w:sz w:val="24"/>
          <w:szCs w:val="24"/>
        </w:rPr>
        <w:t>ata warehouse</w:t>
      </w:r>
      <w:r w:rsidRPr="00334052">
        <w:rPr>
          <w:rFonts w:cs="Calibri"/>
          <w:sz w:val="24"/>
          <w:szCs w:val="24"/>
        </w:rPr>
        <w:t xml:space="preserve"> (armazém de dados)</w:t>
      </w:r>
      <w:r w:rsidR="00D55C70">
        <w:rPr>
          <w:rFonts w:cs="Calibri"/>
          <w:sz w:val="24"/>
          <w:szCs w:val="24"/>
        </w:rPr>
        <w:t>,</w:t>
      </w:r>
      <w:r w:rsidRPr="00334052">
        <w:rPr>
          <w:rFonts w:cs="Calibri"/>
          <w:sz w:val="24"/>
          <w:szCs w:val="24"/>
        </w:rPr>
        <w:t xml:space="preserve"> a criação de um ambiente de </w:t>
      </w:r>
      <w:r w:rsidRPr="00334052">
        <w:rPr>
          <w:rFonts w:cs="Calibri"/>
          <w:i/>
          <w:sz w:val="24"/>
          <w:szCs w:val="24"/>
        </w:rPr>
        <w:t>business intelligence</w:t>
      </w:r>
      <w:r w:rsidRPr="00334052">
        <w:rPr>
          <w:rFonts w:cs="Calibri"/>
          <w:sz w:val="24"/>
          <w:szCs w:val="24"/>
        </w:rPr>
        <w:t xml:space="preserve"> (para </w:t>
      </w:r>
      <w:r w:rsidR="00A733A8">
        <w:rPr>
          <w:rFonts w:cs="Calibri"/>
          <w:sz w:val="24"/>
          <w:szCs w:val="24"/>
        </w:rPr>
        <w:t xml:space="preserve">data discovery, consultas ad-hoc, </w:t>
      </w:r>
      <w:r w:rsidRPr="00334052">
        <w:rPr>
          <w:rFonts w:cs="Calibri"/>
          <w:sz w:val="24"/>
          <w:szCs w:val="24"/>
        </w:rPr>
        <w:t>relatórios gerenciais</w:t>
      </w:r>
      <w:r w:rsidR="00A733A8">
        <w:rPr>
          <w:rFonts w:cs="Calibri"/>
          <w:sz w:val="24"/>
          <w:szCs w:val="24"/>
        </w:rPr>
        <w:t xml:space="preserve"> e análises preditivas</w:t>
      </w:r>
      <w:r w:rsidRPr="00334052">
        <w:rPr>
          <w:rFonts w:cs="Calibri"/>
          <w:sz w:val="24"/>
          <w:szCs w:val="24"/>
        </w:rPr>
        <w:t>)</w:t>
      </w:r>
      <w:r w:rsidR="00D55C70">
        <w:rPr>
          <w:rFonts w:cs="Calibri"/>
          <w:sz w:val="24"/>
          <w:szCs w:val="24"/>
        </w:rPr>
        <w:t xml:space="preserve"> e</w:t>
      </w:r>
      <w:r w:rsidRPr="00334052">
        <w:rPr>
          <w:rFonts w:cs="Calibri"/>
          <w:sz w:val="24"/>
          <w:szCs w:val="24"/>
        </w:rPr>
        <w:t xml:space="preserve"> o desenvolvimento de um sistema de auditoria fiscal. Foi ilustrado o Fisco paranaense antes dessa renovação tecnológica e a situação que motivou a criação do “Phoenix”. Foi explanado a situação atual dos trabalhos de desenvolvimento e implementações de áreas de assunto em nosso novo ambiente analítico, em especial quanto a análises massivas sobre dados de documentos fiscais eletrônicos e de escrituração fiscal digital. </w:t>
      </w:r>
      <w:bookmarkStart w:id="0" w:name="_GoBack"/>
      <w:bookmarkEnd w:id="0"/>
    </w:p>
    <w:p w:rsidR="00187965" w:rsidRPr="00334052" w:rsidRDefault="00187965" w:rsidP="00187965">
      <w:pPr>
        <w:jc w:val="both"/>
        <w:rPr>
          <w:rFonts w:cs="Calibri"/>
          <w:bCs/>
          <w:sz w:val="24"/>
          <w:szCs w:val="24"/>
        </w:rPr>
      </w:pPr>
      <w:r w:rsidRPr="00334052">
        <w:rPr>
          <w:rFonts w:cs="Calibri"/>
          <w:bCs/>
          <w:sz w:val="24"/>
          <w:szCs w:val="24"/>
        </w:rPr>
        <w:t xml:space="preserve">Contato: </w:t>
      </w:r>
      <w:hyperlink r:id="rId17" w:history="1">
        <w:r w:rsidRPr="00334052">
          <w:rPr>
            <w:rStyle w:val="Hyperlink"/>
            <w:rFonts w:cs="Calibri"/>
            <w:bCs/>
            <w:sz w:val="24"/>
            <w:szCs w:val="24"/>
          </w:rPr>
          <w:t>glauco@sefa.pr.gov.br</w:t>
        </w:r>
      </w:hyperlink>
    </w:p>
    <w:p w:rsidR="00315028" w:rsidRPr="00334052" w:rsidRDefault="00315028" w:rsidP="00315028">
      <w:pPr>
        <w:spacing w:after="0" w:line="240" w:lineRule="auto"/>
        <w:rPr>
          <w:rFonts w:cs="Calibri"/>
          <w:sz w:val="24"/>
          <w:szCs w:val="24"/>
        </w:rPr>
      </w:pPr>
    </w:p>
    <w:p w:rsidR="00315028" w:rsidRPr="00334052" w:rsidRDefault="00B420B7" w:rsidP="00187965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426" w:hanging="426"/>
        <w:rPr>
          <w:rFonts w:eastAsia="Arial Unicode MS"/>
          <w:b/>
          <w:color w:val="000000"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t xml:space="preserve">Sistema Integrado de Suprimentos (SIS) – O processo de aquisições e contratações em meio digital. </w:t>
      </w:r>
      <w:r w:rsidR="00315028" w:rsidRPr="00334052">
        <w:rPr>
          <w:rFonts w:eastAsia="Arial Unicode MS"/>
          <w:b/>
          <w:color w:val="FF0000"/>
          <w:sz w:val="24"/>
          <w:szCs w:val="24"/>
        </w:rPr>
        <w:t xml:space="preserve">(Anexo </w:t>
      </w:r>
      <w:r w:rsidR="007D77E1" w:rsidRPr="00334052">
        <w:rPr>
          <w:rFonts w:eastAsia="Arial Unicode MS"/>
          <w:b/>
          <w:color w:val="FF0000"/>
          <w:sz w:val="24"/>
          <w:szCs w:val="24"/>
        </w:rPr>
        <w:t>1</w:t>
      </w:r>
      <w:r w:rsidR="00A81B09" w:rsidRPr="00334052">
        <w:rPr>
          <w:rFonts w:eastAsia="Arial Unicode MS"/>
          <w:b/>
          <w:color w:val="FF0000"/>
          <w:sz w:val="24"/>
          <w:szCs w:val="24"/>
        </w:rPr>
        <w:t>1</w:t>
      </w:r>
      <w:r w:rsidR="00315028" w:rsidRPr="00334052">
        <w:rPr>
          <w:rFonts w:eastAsia="Arial Unicode MS"/>
          <w:b/>
          <w:color w:val="FF0000"/>
          <w:sz w:val="24"/>
          <w:szCs w:val="24"/>
        </w:rPr>
        <w:t>)</w:t>
      </w:r>
    </w:p>
    <w:p w:rsidR="003C0F29" w:rsidRPr="00A33C8F" w:rsidRDefault="0042657C" w:rsidP="00BF19AC">
      <w:pPr>
        <w:jc w:val="both"/>
        <w:rPr>
          <w:color w:val="000000"/>
          <w:sz w:val="24"/>
          <w:szCs w:val="24"/>
          <w:shd w:val="clear" w:color="auto" w:fill="FFFFFF"/>
        </w:rPr>
      </w:pPr>
      <w:r w:rsidRPr="00A33C8F">
        <w:rPr>
          <w:b/>
          <w:bCs/>
          <w:sz w:val="24"/>
          <w:szCs w:val="24"/>
        </w:rPr>
        <w:t>Maria de Fátima Alves Ferreira</w:t>
      </w:r>
      <w:r w:rsidR="00B56775" w:rsidRPr="00A33C8F">
        <w:rPr>
          <w:b/>
          <w:bCs/>
          <w:sz w:val="24"/>
          <w:szCs w:val="24"/>
        </w:rPr>
        <w:t>, Coordenadora de Compras Eletrônicas SEFAZ SP</w:t>
      </w:r>
      <w:r w:rsidR="00B56775" w:rsidRPr="00A33C8F">
        <w:rPr>
          <w:bCs/>
          <w:sz w:val="24"/>
          <w:szCs w:val="24"/>
        </w:rPr>
        <w:t xml:space="preserve">, </w:t>
      </w:r>
      <w:r w:rsidR="00067896" w:rsidRPr="00A33C8F">
        <w:rPr>
          <w:bCs/>
          <w:sz w:val="24"/>
          <w:szCs w:val="24"/>
        </w:rPr>
        <w:t>apr</w:t>
      </w:r>
      <w:r w:rsidR="004C5BF0" w:rsidRPr="00A33C8F">
        <w:rPr>
          <w:bCs/>
          <w:sz w:val="24"/>
          <w:szCs w:val="24"/>
        </w:rPr>
        <w:t>esentou alguns detalhes sobre a</w:t>
      </w:r>
      <w:r w:rsidR="004C5BF0" w:rsidRPr="00A33C8F">
        <w:rPr>
          <w:b/>
          <w:bCs/>
          <w:sz w:val="24"/>
          <w:szCs w:val="24"/>
        </w:rPr>
        <w:t xml:space="preserve"> </w:t>
      </w:r>
      <w:r w:rsidR="004C5BF0" w:rsidRPr="00A33C8F">
        <w:rPr>
          <w:color w:val="000000"/>
          <w:sz w:val="24"/>
          <w:szCs w:val="24"/>
          <w:shd w:val="clear" w:color="auto" w:fill="FFFFFF"/>
        </w:rPr>
        <w:t xml:space="preserve">Bolsa Eletrônica de Compras do Governo do Estado de São Paulo - Sistema BEC/SP que tem como objetivo </w:t>
      </w:r>
      <w:r w:rsidR="00DC3158" w:rsidRPr="00A33C8F">
        <w:rPr>
          <w:color w:val="000000"/>
          <w:sz w:val="24"/>
          <w:szCs w:val="24"/>
          <w:shd w:val="clear" w:color="auto" w:fill="FFFFFF"/>
        </w:rPr>
        <w:t>negociação de preço de bens e serviços adquiridos pela Administração Pública, por meio de procedimentos eletrônicos</w:t>
      </w:r>
      <w:r w:rsidR="00BF19AC" w:rsidRPr="00A33C8F">
        <w:rPr>
          <w:color w:val="000000"/>
          <w:sz w:val="24"/>
          <w:szCs w:val="24"/>
          <w:shd w:val="clear" w:color="auto" w:fill="FFFFFF"/>
        </w:rPr>
        <w:t>.</w:t>
      </w:r>
    </w:p>
    <w:p w:rsidR="003C0F29" w:rsidRPr="00A33C8F" w:rsidRDefault="004C5BF0" w:rsidP="004C5BF0">
      <w:pPr>
        <w:tabs>
          <w:tab w:val="num" w:pos="720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A33C8F">
        <w:rPr>
          <w:color w:val="000000"/>
          <w:sz w:val="24"/>
          <w:szCs w:val="24"/>
          <w:shd w:val="clear" w:color="auto" w:fill="FFFFFF"/>
        </w:rPr>
        <w:t>Em seguida</w:t>
      </w:r>
      <w:r w:rsidR="00310C1B">
        <w:rPr>
          <w:color w:val="000000"/>
          <w:sz w:val="24"/>
          <w:szCs w:val="24"/>
          <w:shd w:val="clear" w:color="auto" w:fill="FFFFFF"/>
        </w:rPr>
        <w:t>,</w:t>
      </w:r>
      <w:r w:rsidRPr="00A33C8F">
        <w:rPr>
          <w:color w:val="000000"/>
          <w:sz w:val="24"/>
          <w:szCs w:val="24"/>
          <w:shd w:val="clear" w:color="auto" w:fill="FFFFFF"/>
        </w:rPr>
        <w:t xml:space="preserve"> apresentou o</w:t>
      </w:r>
      <w:r w:rsidR="00DC3158" w:rsidRPr="00A33C8F">
        <w:rPr>
          <w:color w:val="000000"/>
          <w:sz w:val="24"/>
          <w:szCs w:val="24"/>
          <w:shd w:val="clear" w:color="auto" w:fill="FFFFFF"/>
        </w:rPr>
        <w:t xml:space="preserve"> Sistema Integrado de Suprimentos</w:t>
      </w:r>
      <w:r w:rsidRPr="00A33C8F">
        <w:rPr>
          <w:color w:val="000000"/>
          <w:sz w:val="24"/>
          <w:szCs w:val="24"/>
          <w:shd w:val="clear" w:color="auto" w:fill="FFFFFF"/>
        </w:rPr>
        <w:t xml:space="preserve"> (SIS) que</w:t>
      </w:r>
      <w:r w:rsidR="00DC3158" w:rsidRPr="00A33C8F">
        <w:rPr>
          <w:color w:val="000000"/>
          <w:sz w:val="24"/>
          <w:szCs w:val="24"/>
          <w:shd w:val="clear" w:color="auto" w:fill="FFFFFF"/>
        </w:rPr>
        <w:t xml:space="preserve"> é uma plataforma digital de tramitação de processos, desenvolvida pela Secretaria da Fazenda do Estado de São Paulo, em conjunto com a </w:t>
      </w:r>
      <w:r w:rsidRPr="00A33C8F">
        <w:rPr>
          <w:color w:val="000000"/>
          <w:sz w:val="24"/>
          <w:szCs w:val="24"/>
          <w:shd w:val="clear" w:color="auto" w:fill="FFFFFF"/>
        </w:rPr>
        <w:t xml:space="preserve">Companhia de Processamento de Dados do Estado de São Paulo - </w:t>
      </w:r>
      <w:r w:rsidR="00DC3158" w:rsidRPr="00A33C8F">
        <w:rPr>
          <w:color w:val="000000"/>
          <w:sz w:val="24"/>
          <w:szCs w:val="24"/>
          <w:shd w:val="clear" w:color="auto" w:fill="FFFFFF"/>
        </w:rPr>
        <w:t>PRODESP. Seu objetivo é agilizar processos de compras, por meio da inserção ao ambiente eletrônico da fase interna de licitação, isto é, aquela que precede a entrada do processo na Bolsa Eletrônica de Compras (BEC/SP)</w:t>
      </w:r>
      <w:r w:rsidRPr="00A33C8F">
        <w:rPr>
          <w:color w:val="000000"/>
          <w:sz w:val="24"/>
          <w:szCs w:val="24"/>
          <w:shd w:val="clear" w:color="auto" w:fill="FFFFFF"/>
        </w:rPr>
        <w:t>.</w:t>
      </w:r>
      <w:r w:rsidR="00187965" w:rsidRPr="00A33C8F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187965" w:rsidRPr="00334052" w:rsidRDefault="00187965" w:rsidP="00187965">
      <w:pPr>
        <w:tabs>
          <w:tab w:val="num" w:pos="720"/>
        </w:tabs>
        <w:jc w:val="both"/>
        <w:rPr>
          <w:rFonts w:ascii="Verdana" w:hAnsi="Verdana"/>
          <w:bCs/>
          <w:color w:val="000000"/>
          <w:sz w:val="20"/>
          <w:szCs w:val="20"/>
          <w:shd w:val="clear" w:color="auto" w:fill="FFFFFF"/>
        </w:rPr>
      </w:pPr>
      <w:r w:rsidRPr="00334052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Contato: </w:t>
      </w:r>
      <w:hyperlink r:id="rId18" w:history="1">
        <w:r w:rsidRPr="00334052">
          <w:rPr>
            <w:rStyle w:val="Hyperlink"/>
            <w:rFonts w:ascii="Verdana" w:hAnsi="Verdana"/>
            <w:bCs/>
            <w:sz w:val="20"/>
            <w:szCs w:val="20"/>
            <w:shd w:val="clear" w:color="auto" w:fill="FFFFFF"/>
          </w:rPr>
          <w:t>mfferreira@fazenda.sp.gov.br</w:t>
        </w:r>
      </w:hyperlink>
    </w:p>
    <w:p w:rsidR="00187965" w:rsidRPr="00334052" w:rsidRDefault="00187965" w:rsidP="00187965">
      <w:pPr>
        <w:tabs>
          <w:tab w:val="num" w:pos="720"/>
        </w:tabs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0085A" w:rsidRPr="00334052" w:rsidRDefault="00B420B7" w:rsidP="00187965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426" w:hanging="426"/>
        <w:rPr>
          <w:rFonts w:eastAsia="Arial Unicode MS"/>
          <w:b/>
          <w:color w:val="000000"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t xml:space="preserve">Curso de Formação aos servidores das UCPs e UEMs. </w:t>
      </w:r>
      <w:r w:rsidR="00E0085A" w:rsidRPr="00334052">
        <w:rPr>
          <w:rFonts w:eastAsia="Arial Unicode MS"/>
          <w:b/>
          <w:color w:val="FF0000"/>
          <w:sz w:val="24"/>
          <w:szCs w:val="24"/>
        </w:rPr>
        <w:t>(Anexo</w:t>
      </w:r>
      <w:r w:rsidR="00A81B09" w:rsidRPr="00334052">
        <w:rPr>
          <w:rFonts w:eastAsia="Arial Unicode MS"/>
          <w:b/>
          <w:color w:val="FF0000"/>
          <w:sz w:val="24"/>
          <w:szCs w:val="24"/>
        </w:rPr>
        <w:t xml:space="preserve"> </w:t>
      </w:r>
      <w:r w:rsidR="00D934E6" w:rsidRPr="00334052">
        <w:rPr>
          <w:rFonts w:eastAsia="Arial Unicode MS"/>
          <w:b/>
          <w:color w:val="FF0000"/>
          <w:sz w:val="24"/>
          <w:szCs w:val="24"/>
        </w:rPr>
        <w:t>1</w:t>
      </w:r>
      <w:r w:rsidR="00A81B09" w:rsidRPr="00334052">
        <w:rPr>
          <w:rFonts w:eastAsia="Arial Unicode MS"/>
          <w:b/>
          <w:color w:val="FF0000"/>
          <w:sz w:val="24"/>
          <w:szCs w:val="24"/>
        </w:rPr>
        <w:t>2</w:t>
      </w:r>
      <w:r w:rsidR="00E0085A" w:rsidRPr="00334052">
        <w:rPr>
          <w:rFonts w:eastAsia="Arial Unicode MS"/>
          <w:b/>
          <w:color w:val="FF0000"/>
          <w:sz w:val="24"/>
          <w:szCs w:val="24"/>
        </w:rPr>
        <w:t>)</w:t>
      </w:r>
    </w:p>
    <w:p w:rsidR="00E0085A" w:rsidRPr="00334052" w:rsidRDefault="0042657C" w:rsidP="00354A67">
      <w:pPr>
        <w:tabs>
          <w:tab w:val="num" w:pos="720"/>
        </w:tabs>
        <w:spacing w:after="0" w:line="240" w:lineRule="auto"/>
        <w:jc w:val="both"/>
        <w:rPr>
          <w:bCs/>
          <w:sz w:val="24"/>
          <w:szCs w:val="24"/>
        </w:rPr>
      </w:pPr>
      <w:r w:rsidRPr="00334052">
        <w:rPr>
          <w:b/>
          <w:bCs/>
          <w:sz w:val="24"/>
          <w:szCs w:val="24"/>
        </w:rPr>
        <w:t>Carlos Henrique de Azevedo Moreira, Diretor da ESAF</w:t>
      </w:r>
      <w:r w:rsidRPr="00334052">
        <w:rPr>
          <w:bCs/>
          <w:sz w:val="24"/>
          <w:szCs w:val="24"/>
        </w:rPr>
        <w:t xml:space="preserve">, </w:t>
      </w:r>
      <w:r w:rsidR="00142B97" w:rsidRPr="00334052">
        <w:rPr>
          <w:bCs/>
          <w:sz w:val="24"/>
          <w:szCs w:val="24"/>
        </w:rPr>
        <w:t xml:space="preserve">apresentou a </w:t>
      </w:r>
      <w:r w:rsidR="00CF632C" w:rsidRPr="00334052">
        <w:rPr>
          <w:bCs/>
          <w:sz w:val="24"/>
          <w:szCs w:val="24"/>
        </w:rPr>
        <w:t xml:space="preserve">proposta de </w:t>
      </w:r>
      <w:r w:rsidR="00142B97" w:rsidRPr="00334052">
        <w:rPr>
          <w:bCs/>
          <w:sz w:val="24"/>
          <w:szCs w:val="24"/>
        </w:rPr>
        <w:t>estrutura dos cursos a serem ofertados pela ESAF.</w:t>
      </w:r>
    </w:p>
    <w:p w:rsidR="00CF632C" w:rsidRPr="00334052" w:rsidRDefault="00CF632C" w:rsidP="00354A67">
      <w:pPr>
        <w:tabs>
          <w:tab w:val="num" w:pos="72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334052">
        <w:rPr>
          <w:b/>
          <w:bCs/>
          <w:sz w:val="24"/>
          <w:szCs w:val="24"/>
        </w:rPr>
        <w:t>Características:</w:t>
      </w:r>
    </w:p>
    <w:p w:rsidR="003C0F29" w:rsidRPr="00334052" w:rsidRDefault="00DC3158" w:rsidP="00142B97">
      <w:pPr>
        <w:numPr>
          <w:ilvl w:val="0"/>
          <w:numId w:val="35"/>
        </w:numPr>
        <w:spacing w:after="0" w:line="240" w:lineRule="auto"/>
        <w:jc w:val="both"/>
        <w:rPr>
          <w:bCs/>
          <w:sz w:val="24"/>
          <w:szCs w:val="24"/>
        </w:rPr>
      </w:pPr>
      <w:r w:rsidRPr="00334052">
        <w:rPr>
          <w:bCs/>
          <w:sz w:val="24"/>
          <w:szCs w:val="24"/>
        </w:rPr>
        <w:t xml:space="preserve">  Não há pré-requisitos para participação </w:t>
      </w:r>
    </w:p>
    <w:p w:rsidR="003C0F29" w:rsidRPr="00334052" w:rsidRDefault="00DC3158" w:rsidP="00142B97">
      <w:pPr>
        <w:numPr>
          <w:ilvl w:val="0"/>
          <w:numId w:val="35"/>
        </w:numPr>
        <w:spacing w:after="0" w:line="240" w:lineRule="auto"/>
        <w:jc w:val="both"/>
        <w:rPr>
          <w:bCs/>
          <w:sz w:val="24"/>
          <w:szCs w:val="24"/>
        </w:rPr>
      </w:pPr>
      <w:r w:rsidRPr="00334052">
        <w:rPr>
          <w:bCs/>
          <w:sz w:val="24"/>
          <w:szCs w:val="24"/>
        </w:rPr>
        <w:t xml:space="preserve"> Poderão ser designados servidores diferentes para cada módulo, considerando-se sua responsabilidade específica dentro das UCPs ou UCMs</w:t>
      </w:r>
    </w:p>
    <w:p w:rsidR="003C0F29" w:rsidRPr="00334052" w:rsidRDefault="00DC3158" w:rsidP="00142B97">
      <w:pPr>
        <w:numPr>
          <w:ilvl w:val="0"/>
          <w:numId w:val="35"/>
        </w:numPr>
        <w:spacing w:after="0" w:line="240" w:lineRule="auto"/>
        <w:jc w:val="both"/>
        <w:rPr>
          <w:bCs/>
          <w:sz w:val="24"/>
          <w:szCs w:val="24"/>
        </w:rPr>
      </w:pPr>
      <w:r w:rsidRPr="00334052">
        <w:rPr>
          <w:bCs/>
          <w:sz w:val="24"/>
          <w:szCs w:val="24"/>
        </w:rPr>
        <w:t xml:space="preserve"> Ao final de cada</w:t>
      </w:r>
      <w:r w:rsidRPr="00334052">
        <w:rPr>
          <w:bCs/>
          <w:sz w:val="24"/>
          <w:szCs w:val="24"/>
          <w:u w:val="single"/>
        </w:rPr>
        <w:t xml:space="preserve"> módulo</w:t>
      </w:r>
      <w:r w:rsidRPr="00334052">
        <w:rPr>
          <w:bCs/>
          <w:sz w:val="24"/>
          <w:szCs w:val="24"/>
        </w:rPr>
        <w:t xml:space="preserve"> será fornecido certificado de participação</w:t>
      </w:r>
    </w:p>
    <w:p w:rsidR="003C0F29" w:rsidRPr="00334052" w:rsidRDefault="00DC3158" w:rsidP="00142B97">
      <w:pPr>
        <w:numPr>
          <w:ilvl w:val="0"/>
          <w:numId w:val="35"/>
        </w:numPr>
        <w:spacing w:after="0" w:line="240" w:lineRule="auto"/>
        <w:jc w:val="both"/>
        <w:rPr>
          <w:bCs/>
          <w:sz w:val="24"/>
          <w:szCs w:val="24"/>
        </w:rPr>
      </w:pPr>
      <w:r w:rsidRPr="00334052">
        <w:rPr>
          <w:bCs/>
          <w:sz w:val="24"/>
          <w:szCs w:val="24"/>
        </w:rPr>
        <w:t xml:space="preserve"> Conteúdo gerencial será disponibilizado em ambiente virtual por meio de Programa de Desenvolvimento de Gestores (plataforma MINDQUEST)</w:t>
      </w:r>
    </w:p>
    <w:p w:rsidR="00142B97" w:rsidRPr="00334052" w:rsidRDefault="00142B97" w:rsidP="00354A67">
      <w:pPr>
        <w:tabs>
          <w:tab w:val="num" w:pos="720"/>
        </w:tabs>
        <w:spacing w:after="0" w:line="240" w:lineRule="auto"/>
        <w:jc w:val="both"/>
        <w:rPr>
          <w:bCs/>
          <w:sz w:val="24"/>
          <w:szCs w:val="24"/>
        </w:rPr>
      </w:pPr>
    </w:p>
    <w:p w:rsidR="00142B97" w:rsidRPr="00334052" w:rsidRDefault="00142B97" w:rsidP="00142B97">
      <w:pPr>
        <w:spacing w:line="240" w:lineRule="auto"/>
        <w:rPr>
          <w:rFonts w:cs="Calibri"/>
          <w:b/>
          <w:u w:val="single"/>
        </w:rPr>
      </w:pPr>
      <w:r w:rsidRPr="00334052">
        <w:rPr>
          <w:rFonts w:cs="Calibri"/>
          <w:b/>
          <w:sz w:val="24"/>
          <w:szCs w:val="24"/>
          <w:u w:val="single"/>
        </w:rPr>
        <w:t xml:space="preserve">Cursos Semipresenciais: </w:t>
      </w:r>
      <w:r w:rsidRPr="00334052">
        <w:rPr>
          <w:rFonts w:cs="Calibri"/>
          <w:u w:val="single"/>
        </w:rPr>
        <w:t>R$ 114.900,00 (</w:t>
      </w:r>
      <w:r w:rsidR="00642D1E" w:rsidRPr="00334052">
        <w:rPr>
          <w:rFonts w:cs="Calibri"/>
          <w:bCs/>
          <w:u w:val="single"/>
        </w:rPr>
        <w:t>3 Turmas, 35 Participantes por turma</w:t>
      </w:r>
      <w:r w:rsidRPr="00334052">
        <w:rPr>
          <w:rFonts w:cs="Calibri"/>
          <w:u w:val="single"/>
        </w:rPr>
        <w:t>)</w:t>
      </w:r>
    </w:p>
    <w:p w:rsidR="00142B97" w:rsidRPr="00334052" w:rsidRDefault="00142B97" w:rsidP="00142B97">
      <w:p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bCs/>
          <w:sz w:val="24"/>
          <w:szCs w:val="24"/>
        </w:rPr>
        <w:lastRenderedPageBreak/>
        <w:t>Módulo I – 40 Horas (Presenciais)</w:t>
      </w:r>
    </w:p>
    <w:p w:rsidR="003C0F29" w:rsidRPr="00334052" w:rsidRDefault="00142B97" w:rsidP="00142B97">
      <w:pPr>
        <w:numPr>
          <w:ilvl w:val="0"/>
          <w:numId w:val="32"/>
        </w:num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Normas E Procedimentos Para Obtenção De Financiamentos De Organismos Internacionais</w:t>
      </w:r>
    </w:p>
    <w:p w:rsidR="00142B97" w:rsidRPr="00334052" w:rsidRDefault="00142B97" w:rsidP="00142B97">
      <w:p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bCs/>
          <w:sz w:val="24"/>
          <w:szCs w:val="24"/>
        </w:rPr>
        <w:t>Módulo II– 40 Horas (Ead)</w:t>
      </w:r>
    </w:p>
    <w:p w:rsidR="003C0F29" w:rsidRPr="00334052" w:rsidRDefault="00142B97" w:rsidP="00142B97">
      <w:pPr>
        <w:numPr>
          <w:ilvl w:val="0"/>
          <w:numId w:val="33"/>
        </w:num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 xml:space="preserve"> Gerenciamento De Projetos</w:t>
      </w:r>
    </w:p>
    <w:p w:rsidR="00142B97" w:rsidRPr="00334052" w:rsidRDefault="00142B97" w:rsidP="00142B97">
      <w:p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bCs/>
          <w:sz w:val="24"/>
          <w:szCs w:val="24"/>
        </w:rPr>
        <w:t>Módulo III – 40 Horas (Presenciais)</w:t>
      </w:r>
    </w:p>
    <w:p w:rsidR="003C0F29" w:rsidRPr="00334052" w:rsidRDefault="00142B97" w:rsidP="00142B97">
      <w:pPr>
        <w:numPr>
          <w:ilvl w:val="0"/>
          <w:numId w:val="34"/>
        </w:num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 xml:space="preserve">Gestão De Contratos E Compras Com Recursos Externos </w:t>
      </w:r>
    </w:p>
    <w:p w:rsidR="003C0F29" w:rsidRPr="00334052" w:rsidRDefault="00142B97" w:rsidP="00142B97">
      <w:pPr>
        <w:numPr>
          <w:ilvl w:val="0"/>
          <w:numId w:val="34"/>
        </w:num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Gestão Financeira De Programas De Modernização</w:t>
      </w:r>
    </w:p>
    <w:p w:rsidR="00142B97" w:rsidRPr="00334052" w:rsidRDefault="00142B97" w:rsidP="00142B9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:rsidR="00142B97" w:rsidRPr="00334052" w:rsidRDefault="00142B97" w:rsidP="00142B97">
      <w:pPr>
        <w:spacing w:line="240" w:lineRule="auto"/>
        <w:rPr>
          <w:rFonts w:cs="Calibri"/>
          <w:b/>
          <w:bCs/>
          <w:u w:val="single"/>
        </w:rPr>
      </w:pPr>
      <w:r w:rsidRPr="00334052">
        <w:rPr>
          <w:rFonts w:cs="Calibri"/>
          <w:b/>
          <w:bCs/>
          <w:sz w:val="24"/>
          <w:szCs w:val="24"/>
          <w:u w:val="single"/>
        </w:rPr>
        <w:t xml:space="preserve">Curso à distância: </w:t>
      </w:r>
      <w:r w:rsidRPr="00334052">
        <w:rPr>
          <w:rFonts w:cs="Calibri"/>
          <w:u w:val="single"/>
        </w:rPr>
        <w:t>R$ 220.100,00</w:t>
      </w:r>
      <w:r w:rsidR="00642D1E" w:rsidRPr="00334052">
        <w:rPr>
          <w:rFonts w:cs="Calibri"/>
          <w:u w:val="single"/>
        </w:rPr>
        <w:t xml:space="preserve"> (2 Turmas – 53 Participantes por turma)</w:t>
      </w:r>
    </w:p>
    <w:p w:rsidR="003C0F29" w:rsidRPr="00334052" w:rsidRDefault="00DC3158" w:rsidP="00142B97">
      <w:p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1 Módulo em ambiente de aprendizagem virtual - MINDQUEST</w:t>
      </w:r>
    </w:p>
    <w:p w:rsidR="00142B97" w:rsidRPr="00334052" w:rsidRDefault="00142B97" w:rsidP="00142B97">
      <w:pPr>
        <w:spacing w:after="0" w:line="240" w:lineRule="auto"/>
        <w:rPr>
          <w:rFonts w:cs="Calibri"/>
          <w:sz w:val="24"/>
          <w:szCs w:val="24"/>
        </w:rPr>
      </w:pPr>
    </w:p>
    <w:p w:rsidR="00142B97" w:rsidRPr="00334052" w:rsidRDefault="00142B97" w:rsidP="00142B97">
      <w:p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bCs/>
          <w:sz w:val="24"/>
          <w:szCs w:val="24"/>
        </w:rPr>
        <w:t>Abertura do Curso (Presencial) 16 Horas-Aula</w:t>
      </w:r>
    </w:p>
    <w:p w:rsidR="003C0F29" w:rsidRPr="00334052" w:rsidRDefault="00142B97" w:rsidP="00142B97">
      <w:pPr>
        <w:numPr>
          <w:ilvl w:val="0"/>
          <w:numId w:val="38"/>
        </w:num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Apresentação Do Curso</w:t>
      </w:r>
    </w:p>
    <w:p w:rsidR="003C0F29" w:rsidRPr="00334052" w:rsidRDefault="00142B97" w:rsidP="00142B97">
      <w:pPr>
        <w:numPr>
          <w:ilvl w:val="0"/>
          <w:numId w:val="38"/>
        </w:num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Integração Entre Os Participantes</w:t>
      </w:r>
    </w:p>
    <w:p w:rsidR="003C0F29" w:rsidRPr="00334052" w:rsidRDefault="00142B97" w:rsidP="00142B97">
      <w:pPr>
        <w:numPr>
          <w:ilvl w:val="0"/>
          <w:numId w:val="38"/>
        </w:num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Palestras Gerenciais</w:t>
      </w:r>
    </w:p>
    <w:p w:rsidR="00142B97" w:rsidRPr="00334052" w:rsidRDefault="00142B97" w:rsidP="00142B97">
      <w:p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bCs/>
          <w:sz w:val="24"/>
          <w:szCs w:val="24"/>
        </w:rPr>
        <w:t xml:space="preserve">Módulo I - 40 Horas-Aula </w:t>
      </w:r>
    </w:p>
    <w:p w:rsidR="003C0F29" w:rsidRPr="00334052" w:rsidRDefault="00142B97" w:rsidP="00142B97">
      <w:pPr>
        <w:numPr>
          <w:ilvl w:val="0"/>
          <w:numId w:val="39"/>
        </w:num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As Normas E Procedimentos Para Obtenção De Financiamentos Junto A Organismos Internacionais: Principais Características</w:t>
      </w:r>
    </w:p>
    <w:p w:rsidR="00142B97" w:rsidRPr="00334052" w:rsidRDefault="00142B97" w:rsidP="00142B97">
      <w:p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bCs/>
          <w:sz w:val="24"/>
          <w:szCs w:val="24"/>
        </w:rPr>
        <w:t>Módulo II- 40 Horas-Aula</w:t>
      </w:r>
    </w:p>
    <w:p w:rsidR="003C0F29" w:rsidRPr="00334052" w:rsidRDefault="00142B97" w:rsidP="00142B97">
      <w:pPr>
        <w:numPr>
          <w:ilvl w:val="0"/>
          <w:numId w:val="40"/>
        </w:num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Gerenciamento De Projetos</w:t>
      </w:r>
    </w:p>
    <w:p w:rsidR="00142B97" w:rsidRPr="00334052" w:rsidRDefault="00142B97" w:rsidP="00142B97">
      <w:p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bCs/>
          <w:sz w:val="24"/>
          <w:szCs w:val="24"/>
        </w:rPr>
        <w:t xml:space="preserve">Módulo III - 40 Horas-Aula </w:t>
      </w:r>
    </w:p>
    <w:p w:rsidR="003C0F29" w:rsidRPr="00334052" w:rsidRDefault="00142B97" w:rsidP="00142B97">
      <w:pPr>
        <w:numPr>
          <w:ilvl w:val="0"/>
          <w:numId w:val="41"/>
        </w:num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 xml:space="preserve">Gestão De Contratos E Compras Com Recursos Externos </w:t>
      </w:r>
    </w:p>
    <w:p w:rsidR="003C0F29" w:rsidRPr="00334052" w:rsidRDefault="00142B97" w:rsidP="00142B97">
      <w:pPr>
        <w:numPr>
          <w:ilvl w:val="0"/>
          <w:numId w:val="41"/>
        </w:num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Gestão Financeira De Programas De Modernização</w:t>
      </w:r>
    </w:p>
    <w:p w:rsidR="00142B97" w:rsidRPr="00334052" w:rsidRDefault="00142B97" w:rsidP="00142B97">
      <w:p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bCs/>
          <w:sz w:val="24"/>
          <w:szCs w:val="24"/>
        </w:rPr>
        <w:t>Encerramento do Curso (Presencial) 16 Horas-Aula</w:t>
      </w:r>
    </w:p>
    <w:p w:rsidR="003C0F29" w:rsidRPr="00334052" w:rsidRDefault="00142B97" w:rsidP="00142B97">
      <w:pPr>
        <w:numPr>
          <w:ilvl w:val="0"/>
          <w:numId w:val="42"/>
        </w:num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Alinhamento Dos Entendimentos Sobre Assuntos Abordados Durante O Curso</w:t>
      </w:r>
    </w:p>
    <w:p w:rsidR="003C0F29" w:rsidRPr="00334052" w:rsidRDefault="00142B97" w:rsidP="00142B97">
      <w:pPr>
        <w:numPr>
          <w:ilvl w:val="0"/>
          <w:numId w:val="42"/>
        </w:numPr>
        <w:spacing w:after="0" w:line="240" w:lineRule="auto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Simulação De Projetos De Modernização Com Financiamento Externo</w:t>
      </w:r>
      <w:r w:rsidR="00642D1E" w:rsidRPr="00334052">
        <w:rPr>
          <w:rFonts w:cs="Calibri"/>
          <w:sz w:val="24"/>
          <w:szCs w:val="24"/>
        </w:rPr>
        <w:t>.</w:t>
      </w:r>
    </w:p>
    <w:p w:rsidR="00642D1E" w:rsidRPr="00334052" w:rsidRDefault="00642D1E" w:rsidP="00642D1E">
      <w:pPr>
        <w:spacing w:after="0" w:line="240" w:lineRule="auto"/>
        <w:rPr>
          <w:rFonts w:cs="Calibri"/>
          <w:sz w:val="24"/>
          <w:szCs w:val="24"/>
        </w:rPr>
      </w:pPr>
    </w:p>
    <w:p w:rsidR="00642D1E" w:rsidRPr="00334052" w:rsidRDefault="00642D1E" w:rsidP="00642D1E">
      <w:pPr>
        <w:spacing w:after="0" w:line="240" w:lineRule="auto"/>
        <w:rPr>
          <w:rFonts w:cs="Calibri"/>
          <w:b/>
          <w:color w:val="FF0000"/>
          <w:sz w:val="24"/>
          <w:szCs w:val="24"/>
        </w:rPr>
      </w:pPr>
      <w:r w:rsidRPr="00334052">
        <w:rPr>
          <w:rFonts w:cs="Calibri"/>
          <w:b/>
          <w:color w:val="FF0000"/>
          <w:sz w:val="24"/>
          <w:szCs w:val="24"/>
        </w:rPr>
        <w:t>Deliberações:</w:t>
      </w:r>
    </w:p>
    <w:p w:rsidR="00642D1E" w:rsidRPr="00334052" w:rsidRDefault="00642D1E" w:rsidP="00642D1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 xml:space="preserve">A Plenária da COGEF </w:t>
      </w:r>
      <w:r w:rsidR="00CF632C" w:rsidRPr="00334052">
        <w:rPr>
          <w:rFonts w:cs="Calibri"/>
          <w:sz w:val="24"/>
          <w:szCs w:val="24"/>
        </w:rPr>
        <w:t>optou pela modalidade Semipresencial.</w:t>
      </w:r>
    </w:p>
    <w:p w:rsidR="00642D1E" w:rsidRPr="00334052" w:rsidRDefault="00642D1E" w:rsidP="00642D1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>A SE/MF informou que poderá utilizar recursos do PNAFM para estruturar os cursos e as Secretarias de Fazenda iriam apenas custear os custos de deslocamento dos respectivos participantes.</w:t>
      </w:r>
    </w:p>
    <w:p w:rsidR="00142B97" w:rsidRPr="00522BB1" w:rsidRDefault="00142B97" w:rsidP="00642D1E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A8344A" w:rsidRPr="00522BB1" w:rsidRDefault="00B420B7" w:rsidP="00187965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426" w:hanging="426"/>
        <w:rPr>
          <w:rFonts w:eastAsia="Arial Unicode MS"/>
          <w:b/>
          <w:color w:val="000000"/>
          <w:sz w:val="24"/>
          <w:szCs w:val="24"/>
          <w:lang w:val="pt-PT"/>
        </w:rPr>
      </w:pPr>
      <w:r w:rsidRPr="00B420B7">
        <w:rPr>
          <w:rFonts w:eastAsia="Arial Unicode MS"/>
          <w:b/>
          <w:color w:val="000000"/>
          <w:sz w:val="24"/>
          <w:szCs w:val="24"/>
          <w:lang w:val="pt-PT"/>
        </w:rPr>
        <w:t>Processo de Gerenciamento de Serviços de TI.</w:t>
      </w:r>
      <w:r w:rsidRPr="00187965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  <w:r w:rsidR="00912E7F" w:rsidRPr="00187965">
        <w:rPr>
          <w:rFonts w:eastAsia="Arial Unicode MS"/>
          <w:b/>
          <w:color w:val="FF0000"/>
          <w:sz w:val="24"/>
          <w:szCs w:val="24"/>
          <w:lang w:val="pt-PT"/>
        </w:rPr>
        <w:t>(Anexo</w:t>
      </w:r>
      <w:r w:rsidR="008F79C8" w:rsidRPr="00187965">
        <w:rPr>
          <w:rFonts w:eastAsia="Arial Unicode MS"/>
          <w:b/>
          <w:color w:val="FF0000"/>
          <w:sz w:val="24"/>
          <w:szCs w:val="24"/>
          <w:lang w:val="pt-PT"/>
        </w:rPr>
        <w:t xml:space="preserve"> 1</w:t>
      </w:r>
      <w:r w:rsidR="00A81B09" w:rsidRPr="00187965">
        <w:rPr>
          <w:rFonts w:eastAsia="Arial Unicode MS"/>
          <w:b/>
          <w:color w:val="FF0000"/>
          <w:sz w:val="24"/>
          <w:szCs w:val="24"/>
          <w:lang w:val="pt-PT"/>
        </w:rPr>
        <w:t>3</w:t>
      </w:r>
      <w:r w:rsidR="00912E7F" w:rsidRPr="00187965">
        <w:rPr>
          <w:rFonts w:eastAsia="Arial Unicode MS"/>
          <w:b/>
          <w:color w:val="FF0000"/>
          <w:sz w:val="24"/>
          <w:szCs w:val="24"/>
          <w:lang w:val="pt-PT"/>
        </w:rPr>
        <w:t>)</w:t>
      </w:r>
    </w:p>
    <w:p w:rsidR="001074D0" w:rsidRPr="00334052" w:rsidRDefault="0042657C" w:rsidP="0033405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Alexandre </w:t>
      </w:r>
      <w:r w:rsidR="00334052">
        <w:rPr>
          <w:b/>
          <w:sz w:val="24"/>
          <w:szCs w:val="24"/>
        </w:rPr>
        <w:t>Palmeira Mendonça (</w:t>
      </w:r>
      <w:r>
        <w:rPr>
          <w:b/>
          <w:sz w:val="24"/>
          <w:szCs w:val="24"/>
        </w:rPr>
        <w:t>Diretor</w:t>
      </w:r>
      <w:r w:rsidR="00334052">
        <w:rPr>
          <w:b/>
          <w:sz w:val="24"/>
          <w:szCs w:val="24"/>
        </w:rPr>
        <w:t xml:space="preserve"> do Departamento de TI SEFAZ SP) e Andrea Segreto (Consultora de Gestão de Processo)</w:t>
      </w:r>
      <w:r>
        <w:rPr>
          <w:b/>
          <w:sz w:val="24"/>
          <w:szCs w:val="24"/>
        </w:rPr>
        <w:t xml:space="preserve"> </w:t>
      </w:r>
      <w:r w:rsidR="00334052" w:rsidRPr="00334052">
        <w:rPr>
          <w:sz w:val="24"/>
          <w:szCs w:val="24"/>
        </w:rPr>
        <w:t>apresent</w:t>
      </w:r>
      <w:r w:rsidR="00334052">
        <w:rPr>
          <w:sz w:val="24"/>
          <w:szCs w:val="24"/>
        </w:rPr>
        <w:t>aram</w:t>
      </w:r>
      <w:r w:rsidR="00334052" w:rsidRPr="00334052">
        <w:rPr>
          <w:sz w:val="24"/>
          <w:szCs w:val="24"/>
        </w:rPr>
        <w:t xml:space="preserve"> a evolução, as lições aprendidas e os resultados práticos do Processo de Gerenciamento dos Serviços de TI, no âmbito da SEFAZ SP.</w:t>
      </w:r>
    </w:p>
    <w:p w:rsidR="00334052" w:rsidRDefault="00334052" w:rsidP="00334052">
      <w:pPr>
        <w:spacing w:after="0" w:line="240" w:lineRule="auto"/>
        <w:jc w:val="both"/>
        <w:rPr>
          <w:bCs/>
          <w:sz w:val="24"/>
          <w:szCs w:val="24"/>
        </w:rPr>
      </w:pPr>
    </w:p>
    <w:p w:rsidR="00334052" w:rsidRPr="00A33C8F" w:rsidRDefault="00334052" w:rsidP="00334052">
      <w:pPr>
        <w:spacing w:after="0" w:line="240" w:lineRule="auto"/>
        <w:jc w:val="both"/>
        <w:rPr>
          <w:b/>
          <w:bCs/>
          <w:sz w:val="24"/>
          <w:szCs w:val="24"/>
        </w:rPr>
      </w:pPr>
      <w:r w:rsidRPr="00A33C8F">
        <w:rPr>
          <w:b/>
          <w:bCs/>
          <w:sz w:val="24"/>
          <w:szCs w:val="24"/>
        </w:rPr>
        <w:t>Dificuldades Enfrentadas</w:t>
      </w:r>
    </w:p>
    <w:p w:rsidR="003C0F29" w:rsidRPr="00334052" w:rsidRDefault="00DC3158" w:rsidP="00334052">
      <w:pPr>
        <w:numPr>
          <w:ilvl w:val="0"/>
          <w:numId w:val="44"/>
        </w:numPr>
        <w:spacing w:after="0" w:line="240" w:lineRule="auto"/>
        <w:jc w:val="both"/>
        <w:rPr>
          <w:sz w:val="24"/>
          <w:szCs w:val="24"/>
        </w:rPr>
      </w:pPr>
      <w:r w:rsidRPr="00334052">
        <w:rPr>
          <w:i/>
          <w:iCs/>
          <w:sz w:val="24"/>
          <w:szCs w:val="24"/>
        </w:rPr>
        <w:t xml:space="preserve">Consultoria de Processo: </w:t>
      </w:r>
    </w:p>
    <w:p w:rsidR="003C0F29" w:rsidRPr="00334052" w:rsidRDefault="00DC3158" w:rsidP="00334052">
      <w:pPr>
        <w:numPr>
          <w:ilvl w:val="1"/>
          <w:numId w:val="44"/>
        </w:numPr>
        <w:spacing w:after="0" w:line="240" w:lineRule="auto"/>
        <w:jc w:val="both"/>
        <w:rPr>
          <w:sz w:val="24"/>
          <w:szCs w:val="24"/>
        </w:rPr>
      </w:pPr>
      <w:r w:rsidRPr="00334052">
        <w:rPr>
          <w:sz w:val="24"/>
          <w:szCs w:val="24"/>
        </w:rPr>
        <w:t>Dificuldades em entregar processos customizados / adequados à cultura e realidade da SEFAZ/SP (atraso - onda 3);</w:t>
      </w:r>
    </w:p>
    <w:p w:rsidR="003C0F29" w:rsidRPr="00334052" w:rsidRDefault="00DC3158" w:rsidP="00334052">
      <w:pPr>
        <w:numPr>
          <w:ilvl w:val="1"/>
          <w:numId w:val="44"/>
        </w:numPr>
        <w:spacing w:after="0" w:line="240" w:lineRule="auto"/>
        <w:jc w:val="both"/>
        <w:rPr>
          <w:sz w:val="24"/>
          <w:szCs w:val="24"/>
        </w:rPr>
      </w:pPr>
      <w:r w:rsidRPr="00334052">
        <w:rPr>
          <w:sz w:val="24"/>
          <w:szCs w:val="24"/>
        </w:rPr>
        <w:t>Rescisão de contrato (atraso - onda 3).</w:t>
      </w:r>
    </w:p>
    <w:p w:rsidR="003C0F29" w:rsidRPr="00334052" w:rsidRDefault="00DC3158" w:rsidP="00334052">
      <w:pPr>
        <w:numPr>
          <w:ilvl w:val="0"/>
          <w:numId w:val="44"/>
        </w:numPr>
        <w:spacing w:after="0" w:line="240" w:lineRule="auto"/>
        <w:jc w:val="both"/>
        <w:rPr>
          <w:sz w:val="24"/>
          <w:szCs w:val="24"/>
        </w:rPr>
      </w:pPr>
      <w:r w:rsidRPr="00334052">
        <w:rPr>
          <w:i/>
          <w:iCs/>
          <w:sz w:val="24"/>
          <w:szCs w:val="24"/>
        </w:rPr>
        <w:t xml:space="preserve">Consultoria de Ferramenta: </w:t>
      </w:r>
    </w:p>
    <w:p w:rsidR="003C0F29" w:rsidRPr="00334052" w:rsidRDefault="00DC3158" w:rsidP="00334052">
      <w:pPr>
        <w:numPr>
          <w:ilvl w:val="1"/>
          <w:numId w:val="44"/>
        </w:numPr>
        <w:spacing w:after="0" w:line="240" w:lineRule="auto"/>
        <w:jc w:val="both"/>
        <w:rPr>
          <w:sz w:val="24"/>
          <w:szCs w:val="24"/>
        </w:rPr>
      </w:pPr>
      <w:r w:rsidRPr="00334052">
        <w:rPr>
          <w:sz w:val="24"/>
          <w:szCs w:val="24"/>
        </w:rPr>
        <w:t>Falta de experiência da consultoria na implantação de alguns módulos;</w:t>
      </w:r>
    </w:p>
    <w:p w:rsidR="003C0F29" w:rsidRPr="00334052" w:rsidRDefault="00DC3158" w:rsidP="00334052">
      <w:pPr>
        <w:numPr>
          <w:ilvl w:val="1"/>
          <w:numId w:val="44"/>
        </w:numPr>
        <w:spacing w:after="0" w:line="240" w:lineRule="auto"/>
        <w:jc w:val="both"/>
        <w:rPr>
          <w:sz w:val="24"/>
          <w:szCs w:val="24"/>
        </w:rPr>
      </w:pPr>
      <w:r w:rsidRPr="00334052">
        <w:rPr>
          <w:sz w:val="24"/>
          <w:szCs w:val="24"/>
        </w:rPr>
        <w:t>Maturidade dos processos exige mais da ferramenta – fornecedor acostumado a implantar o básico;</w:t>
      </w:r>
    </w:p>
    <w:p w:rsidR="003C0F29" w:rsidRPr="00334052" w:rsidRDefault="00DC3158" w:rsidP="00334052">
      <w:pPr>
        <w:numPr>
          <w:ilvl w:val="1"/>
          <w:numId w:val="44"/>
        </w:numPr>
        <w:spacing w:after="0" w:line="240" w:lineRule="auto"/>
        <w:jc w:val="both"/>
        <w:rPr>
          <w:sz w:val="24"/>
          <w:szCs w:val="24"/>
        </w:rPr>
      </w:pPr>
      <w:r w:rsidRPr="00334052">
        <w:rPr>
          <w:sz w:val="24"/>
          <w:szCs w:val="24"/>
        </w:rPr>
        <w:lastRenderedPageBreak/>
        <w:t>Falhas graves na ferramenta (atraso de mais de 1 ano - onda 3).</w:t>
      </w:r>
    </w:p>
    <w:p w:rsidR="003C0F29" w:rsidRPr="00334052" w:rsidRDefault="00DC3158" w:rsidP="00334052">
      <w:pPr>
        <w:numPr>
          <w:ilvl w:val="0"/>
          <w:numId w:val="44"/>
        </w:numPr>
        <w:spacing w:after="0" w:line="240" w:lineRule="auto"/>
        <w:jc w:val="both"/>
        <w:rPr>
          <w:sz w:val="24"/>
          <w:szCs w:val="24"/>
        </w:rPr>
      </w:pPr>
      <w:r w:rsidRPr="00334052">
        <w:rPr>
          <w:i/>
          <w:iCs/>
          <w:sz w:val="24"/>
          <w:szCs w:val="24"/>
        </w:rPr>
        <w:t>Pessoas:</w:t>
      </w:r>
    </w:p>
    <w:p w:rsidR="003C0F29" w:rsidRPr="00334052" w:rsidRDefault="00DC3158" w:rsidP="00334052">
      <w:pPr>
        <w:numPr>
          <w:ilvl w:val="1"/>
          <w:numId w:val="44"/>
        </w:numPr>
        <w:spacing w:after="0" w:line="240" w:lineRule="auto"/>
        <w:jc w:val="both"/>
        <w:rPr>
          <w:sz w:val="24"/>
          <w:szCs w:val="24"/>
        </w:rPr>
      </w:pPr>
      <w:r w:rsidRPr="00334052">
        <w:rPr>
          <w:sz w:val="24"/>
          <w:szCs w:val="24"/>
        </w:rPr>
        <w:t>Reestruturação alterando papéis e responsabilidades (concurso AFR 2013) e novo contrato de Operação;</w:t>
      </w:r>
    </w:p>
    <w:p w:rsidR="003C0F29" w:rsidRDefault="00DC3158" w:rsidP="00334052">
      <w:pPr>
        <w:numPr>
          <w:ilvl w:val="1"/>
          <w:numId w:val="44"/>
        </w:numPr>
        <w:spacing w:after="0" w:line="240" w:lineRule="auto"/>
        <w:jc w:val="both"/>
        <w:rPr>
          <w:sz w:val="24"/>
          <w:szCs w:val="24"/>
        </w:rPr>
      </w:pPr>
      <w:r w:rsidRPr="00334052">
        <w:rPr>
          <w:sz w:val="24"/>
          <w:szCs w:val="24"/>
        </w:rPr>
        <w:t>Troca de</w:t>
      </w:r>
      <w:r w:rsidR="00A33C8F">
        <w:rPr>
          <w:sz w:val="24"/>
          <w:szCs w:val="24"/>
        </w:rPr>
        <w:t xml:space="preserve"> gestão no decorrer do projeto.</w:t>
      </w:r>
    </w:p>
    <w:p w:rsidR="00A33C8F" w:rsidRDefault="00A33C8F" w:rsidP="00A33C8F">
      <w:pPr>
        <w:spacing w:after="0" w:line="240" w:lineRule="auto"/>
        <w:ind w:left="1440"/>
        <w:jc w:val="both"/>
        <w:rPr>
          <w:sz w:val="24"/>
          <w:szCs w:val="24"/>
        </w:rPr>
      </w:pPr>
    </w:p>
    <w:p w:rsidR="00A33C8F" w:rsidRDefault="00A33C8F" w:rsidP="00A33C8F">
      <w:pPr>
        <w:spacing w:after="0" w:line="240" w:lineRule="auto"/>
        <w:jc w:val="both"/>
        <w:rPr>
          <w:sz w:val="24"/>
          <w:szCs w:val="24"/>
        </w:rPr>
      </w:pPr>
      <w:r w:rsidRPr="00A33C8F">
        <w:rPr>
          <w:b/>
          <w:bCs/>
          <w:sz w:val="24"/>
          <w:szCs w:val="24"/>
        </w:rPr>
        <w:t>Lições Aprendidas - Projeto</w:t>
      </w:r>
    </w:p>
    <w:p w:rsidR="003C0F29" w:rsidRPr="00A33C8F" w:rsidRDefault="00DC3158" w:rsidP="00A33C8F">
      <w:pPr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A33C8F">
        <w:rPr>
          <w:iCs/>
          <w:sz w:val="24"/>
          <w:szCs w:val="24"/>
        </w:rPr>
        <w:t>Apoio Executivo (Coordenador, Diretor do Departamento e dos Centros): muitas vezes o ganho não é operacional, é estratégico, para Governança;</w:t>
      </w:r>
    </w:p>
    <w:p w:rsidR="003C0F29" w:rsidRPr="00A33C8F" w:rsidRDefault="00DC3158" w:rsidP="00A33C8F">
      <w:pPr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A33C8F">
        <w:rPr>
          <w:iCs/>
          <w:sz w:val="24"/>
          <w:szCs w:val="24"/>
        </w:rPr>
        <w:t>Priorização das melhorias com base em direcionamento estratégico;</w:t>
      </w:r>
    </w:p>
    <w:p w:rsidR="003C0F29" w:rsidRPr="00A33C8F" w:rsidRDefault="00DC3158" w:rsidP="00A33C8F">
      <w:pPr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A33C8F">
        <w:rPr>
          <w:iCs/>
          <w:sz w:val="24"/>
          <w:szCs w:val="24"/>
        </w:rPr>
        <w:t>Necessário ter os papéis de Gerente e Analista nomeados logo no início da onda;</w:t>
      </w:r>
    </w:p>
    <w:p w:rsidR="003C0F29" w:rsidRPr="00A33C8F" w:rsidRDefault="00DC3158" w:rsidP="00A33C8F">
      <w:pPr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A33C8F">
        <w:rPr>
          <w:iCs/>
          <w:sz w:val="24"/>
          <w:szCs w:val="24"/>
        </w:rPr>
        <w:t>Definições e decisões pelo Gerente e Analista do processo – aceitação;</w:t>
      </w:r>
    </w:p>
    <w:p w:rsidR="003C0F29" w:rsidRPr="00A33C8F" w:rsidRDefault="00DC3158" w:rsidP="00A33C8F">
      <w:pPr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A33C8F">
        <w:rPr>
          <w:iCs/>
          <w:sz w:val="24"/>
          <w:szCs w:val="24"/>
        </w:rPr>
        <w:t>Melhorar é mais difícil que implantar</w:t>
      </w:r>
      <w:r w:rsidR="00A33C8F" w:rsidRPr="00A33C8F">
        <w:rPr>
          <w:iCs/>
          <w:sz w:val="24"/>
          <w:szCs w:val="24"/>
        </w:rPr>
        <w:t>.</w:t>
      </w:r>
    </w:p>
    <w:p w:rsidR="003C0F29" w:rsidRPr="00A33C8F" w:rsidRDefault="00DC3158" w:rsidP="00A33C8F">
      <w:pPr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A33C8F">
        <w:rPr>
          <w:iCs/>
          <w:sz w:val="24"/>
          <w:szCs w:val="24"/>
        </w:rPr>
        <w:t>Prazo de implantação: +- 12 meses por onda (1 a 2 processos);</w:t>
      </w:r>
    </w:p>
    <w:p w:rsidR="003C0F29" w:rsidRPr="00A33C8F" w:rsidRDefault="00DC3158" w:rsidP="00A33C8F">
      <w:pPr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A33C8F">
        <w:rPr>
          <w:iCs/>
          <w:sz w:val="24"/>
          <w:szCs w:val="24"/>
        </w:rPr>
        <w:t>Relatórios/indicadores: dificuldade de definição pelos Gerentes e de implementação na ferramenta</w:t>
      </w:r>
    </w:p>
    <w:p w:rsidR="003C0F29" w:rsidRPr="00A33C8F" w:rsidRDefault="00DC3158" w:rsidP="00A33C8F">
      <w:pPr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A33C8F">
        <w:rPr>
          <w:iCs/>
          <w:sz w:val="24"/>
          <w:szCs w:val="24"/>
        </w:rPr>
        <w:t xml:space="preserve">Pagamentos atrelados </w:t>
      </w:r>
      <w:r w:rsidR="00A33C8F" w:rsidRPr="00A33C8F">
        <w:rPr>
          <w:iCs/>
          <w:sz w:val="24"/>
          <w:szCs w:val="24"/>
        </w:rPr>
        <w:t>às entregas</w:t>
      </w:r>
      <w:r w:rsidRPr="00A33C8F">
        <w:rPr>
          <w:iCs/>
          <w:sz w:val="24"/>
          <w:szCs w:val="24"/>
        </w:rPr>
        <w:t xml:space="preserve"> de valor;</w:t>
      </w:r>
    </w:p>
    <w:p w:rsidR="003C0F29" w:rsidRPr="00A33C8F" w:rsidRDefault="00DC3158" w:rsidP="00A33C8F">
      <w:pPr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A33C8F">
        <w:rPr>
          <w:iCs/>
          <w:sz w:val="24"/>
          <w:szCs w:val="24"/>
        </w:rPr>
        <w:t>Pagamentos de ferramentas somente com a instalação e disponibilização p</w:t>
      </w:r>
      <w:r w:rsidR="00A33C8F" w:rsidRPr="00A33C8F">
        <w:rPr>
          <w:iCs/>
          <w:sz w:val="24"/>
          <w:szCs w:val="24"/>
        </w:rPr>
        <w:t xml:space="preserve">ara uso: garantia e apoio do </w:t>
      </w:r>
      <w:r w:rsidRPr="00A33C8F">
        <w:rPr>
          <w:iCs/>
          <w:sz w:val="24"/>
          <w:szCs w:val="24"/>
        </w:rPr>
        <w:t>fornecedor.</w:t>
      </w:r>
    </w:p>
    <w:p w:rsidR="00A33C8F" w:rsidRPr="00A33C8F" w:rsidRDefault="00A33C8F" w:rsidP="00A33C8F">
      <w:pPr>
        <w:spacing w:after="0" w:line="240" w:lineRule="auto"/>
        <w:jc w:val="both"/>
        <w:rPr>
          <w:sz w:val="24"/>
          <w:szCs w:val="24"/>
        </w:rPr>
      </w:pPr>
    </w:p>
    <w:p w:rsidR="00A33C8F" w:rsidRPr="00A33C8F" w:rsidRDefault="00A33C8F" w:rsidP="00A33C8F">
      <w:pPr>
        <w:spacing w:after="0" w:line="240" w:lineRule="auto"/>
        <w:jc w:val="both"/>
        <w:rPr>
          <w:b/>
          <w:sz w:val="24"/>
          <w:szCs w:val="24"/>
        </w:rPr>
      </w:pPr>
      <w:r w:rsidRPr="00A33C8F">
        <w:rPr>
          <w:b/>
          <w:sz w:val="24"/>
          <w:szCs w:val="24"/>
        </w:rPr>
        <w:t>Lições Aprendidas – Operação</w:t>
      </w:r>
    </w:p>
    <w:p w:rsidR="003C0F29" w:rsidRPr="00A33C8F" w:rsidRDefault="00DC3158" w:rsidP="00A33C8F">
      <w:pPr>
        <w:numPr>
          <w:ilvl w:val="0"/>
          <w:numId w:val="47"/>
        </w:numPr>
        <w:spacing w:after="0" w:line="240" w:lineRule="auto"/>
        <w:jc w:val="both"/>
        <w:rPr>
          <w:sz w:val="24"/>
          <w:szCs w:val="24"/>
        </w:rPr>
      </w:pPr>
      <w:r w:rsidRPr="00A33C8F">
        <w:rPr>
          <w:iCs/>
          <w:sz w:val="24"/>
          <w:szCs w:val="24"/>
        </w:rPr>
        <w:t>Publicação de Portaria: formalização dos processos, papéis e responsabilidades e principais regras;</w:t>
      </w:r>
    </w:p>
    <w:p w:rsidR="003C0F29" w:rsidRPr="00A33C8F" w:rsidRDefault="00DC3158" w:rsidP="00A33C8F">
      <w:pPr>
        <w:numPr>
          <w:ilvl w:val="0"/>
          <w:numId w:val="47"/>
        </w:numPr>
        <w:spacing w:after="0" w:line="240" w:lineRule="auto"/>
        <w:jc w:val="both"/>
        <w:rPr>
          <w:sz w:val="24"/>
          <w:szCs w:val="24"/>
        </w:rPr>
      </w:pPr>
      <w:r w:rsidRPr="00A33C8F">
        <w:rPr>
          <w:iCs/>
          <w:sz w:val="24"/>
          <w:szCs w:val="24"/>
        </w:rPr>
        <w:t>Disponibilidade de recursos para operação: Gerente e Analista do processo</w:t>
      </w:r>
    </w:p>
    <w:p w:rsidR="003C0F29" w:rsidRPr="00A33C8F" w:rsidRDefault="00DC3158" w:rsidP="00A33C8F">
      <w:pPr>
        <w:numPr>
          <w:ilvl w:val="0"/>
          <w:numId w:val="47"/>
        </w:numPr>
        <w:spacing w:after="0" w:line="240" w:lineRule="auto"/>
        <w:jc w:val="both"/>
        <w:rPr>
          <w:sz w:val="24"/>
          <w:szCs w:val="24"/>
        </w:rPr>
      </w:pPr>
      <w:r w:rsidRPr="00A33C8F">
        <w:rPr>
          <w:iCs/>
          <w:sz w:val="24"/>
          <w:szCs w:val="24"/>
        </w:rPr>
        <w:t>Treinamento, sempre! Cursos oficiais e reciclagem;</w:t>
      </w:r>
    </w:p>
    <w:p w:rsidR="003C0F29" w:rsidRPr="00A33C8F" w:rsidRDefault="00DC3158" w:rsidP="00A33C8F">
      <w:pPr>
        <w:numPr>
          <w:ilvl w:val="0"/>
          <w:numId w:val="47"/>
        </w:numPr>
        <w:spacing w:after="0" w:line="240" w:lineRule="auto"/>
        <w:jc w:val="both"/>
        <w:rPr>
          <w:sz w:val="24"/>
          <w:szCs w:val="24"/>
        </w:rPr>
      </w:pPr>
      <w:r w:rsidRPr="00A33C8F">
        <w:rPr>
          <w:iCs/>
          <w:sz w:val="24"/>
          <w:szCs w:val="24"/>
        </w:rPr>
        <w:t>Escritório de Processos: apoio nas interfaces entre processos e melhoria contínua;</w:t>
      </w:r>
    </w:p>
    <w:p w:rsidR="003C0F29" w:rsidRPr="00A33C8F" w:rsidRDefault="00DC3158" w:rsidP="00A33C8F">
      <w:pPr>
        <w:numPr>
          <w:ilvl w:val="0"/>
          <w:numId w:val="47"/>
        </w:numPr>
        <w:spacing w:after="0" w:line="240" w:lineRule="auto"/>
        <w:jc w:val="both"/>
        <w:rPr>
          <w:sz w:val="24"/>
          <w:szCs w:val="24"/>
        </w:rPr>
      </w:pPr>
      <w:r w:rsidRPr="00A33C8F">
        <w:rPr>
          <w:iCs/>
          <w:sz w:val="24"/>
          <w:szCs w:val="24"/>
        </w:rPr>
        <w:t>Dificuldade de gestão (foco no operacional): impacto na evolução da maturidade</w:t>
      </w:r>
    </w:p>
    <w:p w:rsidR="003C0F29" w:rsidRPr="00A33C8F" w:rsidRDefault="00DC3158" w:rsidP="00A33C8F">
      <w:pPr>
        <w:numPr>
          <w:ilvl w:val="0"/>
          <w:numId w:val="47"/>
        </w:numPr>
        <w:spacing w:after="0" w:line="240" w:lineRule="auto"/>
        <w:jc w:val="both"/>
        <w:rPr>
          <w:sz w:val="24"/>
          <w:szCs w:val="24"/>
        </w:rPr>
      </w:pPr>
      <w:r w:rsidRPr="00A33C8F">
        <w:rPr>
          <w:iCs/>
          <w:sz w:val="24"/>
          <w:szCs w:val="24"/>
        </w:rPr>
        <w:t xml:space="preserve">Acompanhamento Executivo: mantém </w:t>
      </w:r>
      <w:r w:rsidR="00A33C8F" w:rsidRPr="00A33C8F">
        <w:rPr>
          <w:iCs/>
          <w:sz w:val="24"/>
          <w:szCs w:val="24"/>
        </w:rPr>
        <w:t>o direcionamento</w:t>
      </w:r>
      <w:r w:rsidRPr="00A33C8F">
        <w:rPr>
          <w:iCs/>
          <w:sz w:val="24"/>
          <w:szCs w:val="24"/>
        </w:rPr>
        <w:t xml:space="preserve"> e a visão</w:t>
      </w:r>
      <w:r w:rsidR="00A33C8F" w:rsidRPr="00A33C8F">
        <w:rPr>
          <w:iCs/>
          <w:sz w:val="24"/>
          <w:szCs w:val="24"/>
        </w:rPr>
        <w:t>.</w:t>
      </w:r>
    </w:p>
    <w:p w:rsidR="00A33C8F" w:rsidRPr="00A33C8F" w:rsidRDefault="00A33C8F" w:rsidP="00A33C8F">
      <w:pPr>
        <w:spacing w:after="0" w:line="240" w:lineRule="auto"/>
        <w:jc w:val="both"/>
        <w:rPr>
          <w:sz w:val="24"/>
          <w:szCs w:val="24"/>
        </w:rPr>
      </w:pPr>
    </w:p>
    <w:p w:rsidR="00CC6BF6" w:rsidRPr="00CC6BF6" w:rsidRDefault="00CC6BF6" w:rsidP="00CC6BF6">
      <w:pPr>
        <w:jc w:val="both"/>
      </w:pPr>
      <w:r w:rsidRPr="00CC6BF6">
        <w:rPr>
          <w:sz w:val="24"/>
          <w:szCs w:val="24"/>
          <w:lang w:val="pt-PT"/>
        </w:rPr>
        <w:t xml:space="preserve">Contato: </w:t>
      </w:r>
      <w:hyperlink r:id="rId19" w:history="1">
        <w:r w:rsidRPr="00CC6BF6">
          <w:rPr>
            <w:rStyle w:val="Hyperlink"/>
          </w:rPr>
          <w:t>diretordti@fazenda.sp.gov.br</w:t>
        </w:r>
      </w:hyperlink>
    </w:p>
    <w:p w:rsidR="00334052" w:rsidRDefault="00334052" w:rsidP="006975A0">
      <w:pPr>
        <w:jc w:val="both"/>
        <w:rPr>
          <w:b/>
          <w:sz w:val="24"/>
          <w:szCs w:val="24"/>
          <w:lang w:val="pt-PT"/>
        </w:rPr>
      </w:pPr>
    </w:p>
    <w:p w:rsidR="00EA636B" w:rsidRPr="00522BB1" w:rsidRDefault="00B420B7" w:rsidP="00187965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426" w:hanging="426"/>
        <w:rPr>
          <w:rFonts w:eastAsia="Arial Unicode MS"/>
          <w:b/>
          <w:color w:val="000000"/>
          <w:sz w:val="24"/>
          <w:szCs w:val="24"/>
          <w:lang w:val="pt-PT"/>
        </w:rPr>
      </w:pPr>
      <w:r w:rsidRPr="00B420B7">
        <w:rPr>
          <w:rFonts w:eastAsia="Arial Unicode MS"/>
          <w:b/>
          <w:color w:val="000000"/>
          <w:sz w:val="24"/>
          <w:szCs w:val="24"/>
          <w:lang w:val="pt-PT"/>
        </w:rPr>
        <w:t>O atual estágio da Gestão para Resultados na SEFAZ/MA a participação do CIAT no processo    de</w:t>
      </w:r>
      <w:r w:rsidR="000627FE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  <w:r w:rsidRPr="00B420B7">
        <w:rPr>
          <w:rFonts w:eastAsia="Arial Unicode MS"/>
          <w:b/>
          <w:color w:val="000000"/>
          <w:sz w:val="24"/>
          <w:szCs w:val="24"/>
          <w:lang w:val="pt-PT"/>
        </w:rPr>
        <w:t>definição e implantação.</w:t>
      </w:r>
      <w:r w:rsidRPr="00187965">
        <w:rPr>
          <w:rFonts w:eastAsia="Arial Unicode MS"/>
          <w:b/>
          <w:color w:val="000000"/>
          <w:sz w:val="24"/>
          <w:szCs w:val="24"/>
          <w:lang w:val="pt-PT"/>
        </w:rPr>
        <w:t xml:space="preserve"> </w:t>
      </w:r>
      <w:r w:rsidR="00EA636B" w:rsidRPr="00187965">
        <w:rPr>
          <w:rFonts w:eastAsia="Arial Unicode MS"/>
          <w:b/>
          <w:color w:val="FF0000"/>
          <w:sz w:val="24"/>
          <w:szCs w:val="24"/>
          <w:lang w:val="pt-PT"/>
        </w:rPr>
        <w:t xml:space="preserve">(Anexo </w:t>
      </w:r>
      <w:r w:rsidR="008F79C8" w:rsidRPr="00187965">
        <w:rPr>
          <w:rFonts w:eastAsia="Arial Unicode MS"/>
          <w:b/>
          <w:color w:val="FF0000"/>
          <w:sz w:val="24"/>
          <w:szCs w:val="24"/>
          <w:lang w:val="pt-PT"/>
        </w:rPr>
        <w:t>1</w:t>
      </w:r>
      <w:r w:rsidR="00A81B09" w:rsidRPr="00187965">
        <w:rPr>
          <w:rFonts w:eastAsia="Arial Unicode MS"/>
          <w:b/>
          <w:color w:val="FF0000"/>
          <w:sz w:val="24"/>
          <w:szCs w:val="24"/>
          <w:lang w:val="pt-PT"/>
        </w:rPr>
        <w:t>4</w:t>
      </w:r>
      <w:r w:rsidR="00EA636B" w:rsidRPr="00187965">
        <w:rPr>
          <w:rFonts w:eastAsia="Arial Unicode MS"/>
          <w:b/>
          <w:color w:val="FF0000"/>
          <w:sz w:val="24"/>
          <w:szCs w:val="24"/>
          <w:lang w:val="pt-PT"/>
        </w:rPr>
        <w:t>)</w:t>
      </w:r>
    </w:p>
    <w:p w:rsidR="001074D0" w:rsidRPr="000627FE" w:rsidRDefault="0042657C" w:rsidP="000627FE">
      <w:pPr>
        <w:jc w:val="both"/>
        <w:rPr>
          <w:rFonts w:eastAsia="Arial Unicode MS"/>
          <w:color w:val="000000"/>
          <w:sz w:val="24"/>
          <w:szCs w:val="24"/>
          <w:lang w:val="pt-PT"/>
        </w:rPr>
      </w:pPr>
      <w:r w:rsidRPr="0042657C">
        <w:rPr>
          <w:b/>
          <w:sz w:val="24"/>
          <w:szCs w:val="24"/>
        </w:rPr>
        <w:t xml:space="preserve">Myrthes Frota, Coordenadora do PROFISCO </w:t>
      </w:r>
      <w:r w:rsidR="000627FE" w:rsidRPr="0042657C">
        <w:rPr>
          <w:b/>
          <w:sz w:val="24"/>
          <w:szCs w:val="24"/>
        </w:rPr>
        <w:t>MA</w:t>
      </w:r>
      <w:r w:rsidR="000627FE" w:rsidRPr="000627FE">
        <w:rPr>
          <w:sz w:val="24"/>
          <w:szCs w:val="24"/>
        </w:rPr>
        <w:t xml:space="preserve">, </w:t>
      </w:r>
      <w:r w:rsidR="000627FE" w:rsidRPr="000627FE">
        <w:rPr>
          <w:rFonts w:eastAsia="Arial Unicode MS"/>
          <w:color w:val="000000"/>
          <w:sz w:val="24"/>
          <w:szCs w:val="24"/>
          <w:lang w:val="pt-PT"/>
        </w:rPr>
        <w:t xml:space="preserve">apresentou </w:t>
      </w:r>
      <w:r w:rsidR="00D241F2">
        <w:rPr>
          <w:rFonts w:eastAsia="Arial Unicode MS"/>
          <w:color w:val="000000"/>
          <w:sz w:val="24"/>
          <w:szCs w:val="24"/>
          <w:lang w:val="pt-PT"/>
        </w:rPr>
        <w:t xml:space="preserve">detalhadamente </w:t>
      </w:r>
      <w:r w:rsidR="000627FE" w:rsidRPr="000627FE">
        <w:rPr>
          <w:rFonts w:eastAsia="Arial Unicode MS"/>
          <w:color w:val="000000"/>
          <w:sz w:val="24"/>
          <w:szCs w:val="24"/>
          <w:lang w:val="pt-PT"/>
        </w:rPr>
        <w:t xml:space="preserve">o estágio da Gestão para Resultados </w:t>
      </w:r>
      <w:r w:rsidR="00D241F2">
        <w:rPr>
          <w:rFonts w:eastAsia="Arial Unicode MS"/>
          <w:color w:val="000000"/>
          <w:sz w:val="24"/>
          <w:szCs w:val="24"/>
          <w:lang w:val="pt-PT"/>
        </w:rPr>
        <w:t>no âmbito da</w:t>
      </w:r>
      <w:r w:rsidR="000627FE" w:rsidRPr="000627FE">
        <w:rPr>
          <w:rFonts w:eastAsia="Arial Unicode MS"/>
          <w:color w:val="000000"/>
          <w:sz w:val="24"/>
          <w:szCs w:val="24"/>
          <w:lang w:val="pt-PT"/>
        </w:rPr>
        <w:t xml:space="preserve"> SEFAZ/MA e a participação do CIAT no processo de definição e implantação. </w:t>
      </w:r>
    </w:p>
    <w:p w:rsidR="003C0F29" w:rsidRPr="000627FE" w:rsidRDefault="000627FE" w:rsidP="000627FE">
      <w:pPr>
        <w:numPr>
          <w:ilvl w:val="0"/>
          <w:numId w:val="49"/>
        </w:numPr>
        <w:jc w:val="both"/>
        <w:rPr>
          <w:rFonts w:eastAsia="Arial Unicode MS"/>
          <w:color w:val="000000"/>
          <w:sz w:val="24"/>
          <w:szCs w:val="24"/>
        </w:rPr>
      </w:pPr>
      <w:r w:rsidRPr="000627FE">
        <w:rPr>
          <w:rFonts w:eastAsia="Arial Unicode MS"/>
          <w:color w:val="000000"/>
          <w:sz w:val="24"/>
          <w:szCs w:val="24"/>
        </w:rPr>
        <w:t xml:space="preserve">Informou que </w:t>
      </w:r>
      <w:r w:rsidR="00DC3158" w:rsidRPr="000627FE">
        <w:rPr>
          <w:rFonts w:eastAsia="Arial Unicode MS" w:hint="eastAsia"/>
          <w:color w:val="000000"/>
          <w:sz w:val="24"/>
          <w:szCs w:val="24"/>
        </w:rPr>
        <w:t xml:space="preserve">a SEFAZ iniciou seu projeto </w:t>
      </w:r>
      <w:r w:rsidRPr="000627FE">
        <w:rPr>
          <w:rFonts w:eastAsia="Arial Unicode MS"/>
          <w:color w:val="000000"/>
          <w:sz w:val="24"/>
          <w:szCs w:val="24"/>
        </w:rPr>
        <w:t>por meio da</w:t>
      </w:r>
      <w:r w:rsidR="00DC3158" w:rsidRPr="000627FE">
        <w:rPr>
          <w:rFonts w:eastAsia="Arial Unicode MS" w:hint="eastAsia"/>
          <w:color w:val="000000"/>
          <w:sz w:val="24"/>
          <w:szCs w:val="24"/>
        </w:rPr>
        <w:t xml:space="preserve"> contratação do CIAT para realização da revisão, ampliação e implantação do </w:t>
      </w:r>
      <w:r w:rsidR="00DC3158" w:rsidRPr="00D241F2">
        <w:rPr>
          <w:rFonts w:eastAsia="Arial Unicode MS" w:hint="eastAsia"/>
          <w:b/>
          <w:color w:val="000000"/>
          <w:sz w:val="24"/>
          <w:szCs w:val="24"/>
        </w:rPr>
        <w:t>Modelo Estruturado de Gestão Pública Fazendária</w:t>
      </w:r>
      <w:r w:rsidR="00DC3158" w:rsidRPr="000627FE">
        <w:rPr>
          <w:rFonts w:eastAsia="Arial Unicode MS" w:hint="eastAsia"/>
          <w:color w:val="000000"/>
          <w:sz w:val="24"/>
          <w:szCs w:val="24"/>
        </w:rPr>
        <w:t xml:space="preserve">, com foco em Resultados, constituindo-se no produto </w:t>
      </w:r>
      <w:r w:rsidR="00DC3158" w:rsidRPr="000627FE">
        <w:rPr>
          <w:rFonts w:eastAsia="Arial Unicode MS" w:hint="eastAsia"/>
          <w:color w:val="000000"/>
          <w:sz w:val="24"/>
          <w:szCs w:val="24"/>
        </w:rPr>
        <w:t>“</w:t>
      </w:r>
      <w:r w:rsidR="00DC3158" w:rsidRPr="000627FE">
        <w:rPr>
          <w:rFonts w:eastAsia="Arial Unicode MS" w:hint="eastAsia"/>
          <w:color w:val="000000"/>
          <w:sz w:val="24"/>
          <w:szCs w:val="24"/>
        </w:rPr>
        <w:t>master</w:t>
      </w:r>
      <w:r w:rsidR="00DC3158" w:rsidRPr="000627FE">
        <w:rPr>
          <w:rFonts w:eastAsia="Arial Unicode MS" w:hint="eastAsia"/>
          <w:color w:val="000000"/>
          <w:sz w:val="24"/>
          <w:szCs w:val="24"/>
        </w:rPr>
        <w:t>”</w:t>
      </w:r>
      <w:r w:rsidRPr="000627FE">
        <w:rPr>
          <w:rFonts w:eastAsia="Arial Unicode MS" w:hint="eastAsia"/>
          <w:color w:val="000000"/>
          <w:sz w:val="24"/>
          <w:szCs w:val="24"/>
        </w:rPr>
        <w:t xml:space="preserve"> do PROFISCO/MA.</w:t>
      </w:r>
    </w:p>
    <w:p w:rsidR="003C0F29" w:rsidRPr="00FC2E71" w:rsidRDefault="00DC3158" w:rsidP="000627FE">
      <w:pPr>
        <w:numPr>
          <w:ilvl w:val="0"/>
          <w:numId w:val="48"/>
        </w:numPr>
        <w:jc w:val="both"/>
        <w:rPr>
          <w:sz w:val="24"/>
          <w:szCs w:val="24"/>
        </w:rPr>
      </w:pPr>
      <w:r w:rsidRPr="00FC2E71">
        <w:rPr>
          <w:rFonts w:hint="eastAsia"/>
          <w:sz w:val="24"/>
          <w:szCs w:val="24"/>
        </w:rPr>
        <w:t xml:space="preserve"> </w:t>
      </w:r>
      <w:r w:rsidR="000627FE" w:rsidRPr="00FC2E71">
        <w:rPr>
          <w:sz w:val="24"/>
          <w:szCs w:val="24"/>
        </w:rPr>
        <w:t>Apresentou detalhes sobre o</w:t>
      </w:r>
      <w:r w:rsidRPr="00FC2E71">
        <w:rPr>
          <w:rFonts w:hint="eastAsia"/>
          <w:sz w:val="24"/>
          <w:szCs w:val="24"/>
        </w:rPr>
        <w:t xml:space="preserve"> Sistema de Administração e Monitoramento – SAM, que permite aos seus usuários realizar o planejamento estratégico da SEFAZ de acordo com os conceitos, premissas e práticas definidas </w:t>
      </w:r>
      <w:r w:rsidR="000627FE" w:rsidRPr="00FC2E71">
        <w:rPr>
          <w:sz w:val="24"/>
          <w:szCs w:val="24"/>
        </w:rPr>
        <w:t>pelo modelo</w:t>
      </w:r>
      <w:r w:rsidRPr="00FC2E71">
        <w:rPr>
          <w:rFonts w:hint="eastAsia"/>
          <w:sz w:val="24"/>
          <w:szCs w:val="24"/>
        </w:rPr>
        <w:t xml:space="preserve"> de gestão e possibilita o registro e acompanhamento eficiente de planos estratégicos, planos de ação, planos de trabalho, </w:t>
      </w:r>
      <w:r w:rsidRPr="00FC2E71">
        <w:rPr>
          <w:rFonts w:hint="eastAsia"/>
          <w:sz w:val="24"/>
          <w:szCs w:val="24"/>
        </w:rPr>
        <w:lastRenderedPageBreak/>
        <w:t>planos de desempenho individual e suas inter-relações que estabelecem o norte da organização durante sua vigência.</w:t>
      </w:r>
    </w:p>
    <w:p w:rsidR="00D241F2" w:rsidRPr="00FC2E71" w:rsidRDefault="00D241F2" w:rsidP="00057085">
      <w:pPr>
        <w:numPr>
          <w:ilvl w:val="0"/>
          <w:numId w:val="48"/>
        </w:numPr>
        <w:jc w:val="both"/>
        <w:rPr>
          <w:sz w:val="24"/>
          <w:szCs w:val="24"/>
        </w:rPr>
      </w:pPr>
      <w:r w:rsidRPr="00FC2E71">
        <w:rPr>
          <w:sz w:val="24"/>
          <w:szCs w:val="24"/>
        </w:rPr>
        <w:t xml:space="preserve">Apresentou o </w:t>
      </w:r>
      <w:r w:rsidRPr="00FC2E71">
        <w:rPr>
          <w:rFonts w:hint="eastAsia"/>
          <w:bCs/>
          <w:sz w:val="24"/>
          <w:szCs w:val="24"/>
        </w:rPr>
        <w:t>Modelo de Gestão com foco em Resultados</w:t>
      </w:r>
      <w:r w:rsidRPr="00FC2E71">
        <w:rPr>
          <w:bCs/>
          <w:sz w:val="24"/>
          <w:szCs w:val="24"/>
        </w:rPr>
        <w:t xml:space="preserve">, o </w:t>
      </w:r>
      <w:r w:rsidRPr="00FC2E71">
        <w:rPr>
          <w:rFonts w:hint="eastAsia"/>
          <w:bCs/>
          <w:sz w:val="24"/>
          <w:szCs w:val="24"/>
        </w:rPr>
        <w:t xml:space="preserve">Modelo de Gestão de Pessoas e </w:t>
      </w:r>
      <w:r w:rsidRPr="00FC2E71">
        <w:rPr>
          <w:bCs/>
          <w:sz w:val="24"/>
          <w:szCs w:val="24"/>
        </w:rPr>
        <w:t xml:space="preserve">o </w:t>
      </w:r>
      <w:r w:rsidRPr="00FC2E71">
        <w:rPr>
          <w:rFonts w:hint="eastAsia"/>
          <w:bCs/>
          <w:sz w:val="24"/>
          <w:szCs w:val="24"/>
        </w:rPr>
        <w:t>Modelo de Gestão do Conhecimento</w:t>
      </w:r>
      <w:r w:rsidRPr="00FC2E71">
        <w:rPr>
          <w:bCs/>
          <w:sz w:val="24"/>
          <w:szCs w:val="24"/>
        </w:rPr>
        <w:t xml:space="preserve">, </w:t>
      </w:r>
      <w:r w:rsidRPr="00FC2E71">
        <w:rPr>
          <w:rFonts w:hint="eastAsia"/>
          <w:bCs/>
        </w:rPr>
        <w:t xml:space="preserve">Modelo de Gestão </w:t>
      </w:r>
      <w:r w:rsidRPr="00FC2E71">
        <w:rPr>
          <w:bCs/>
        </w:rPr>
        <w:t xml:space="preserve">por Competências e o </w:t>
      </w:r>
      <w:r w:rsidRPr="00FC2E71">
        <w:rPr>
          <w:bCs/>
          <w:sz w:val="24"/>
          <w:szCs w:val="24"/>
        </w:rPr>
        <w:t>Modelo de Assistência Integral ao Contribuinte</w:t>
      </w:r>
      <w:r w:rsidR="00FC2E71" w:rsidRPr="00FC2E71">
        <w:rPr>
          <w:bCs/>
          <w:sz w:val="24"/>
          <w:szCs w:val="24"/>
        </w:rPr>
        <w:t>, todos no âmbito da SEFAZ MA.</w:t>
      </w:r>
    </w:p>
    <w:p w:rsidR="00FC2E71" w:rsidRPr="00996296" w:rsidRDefault="00FC2E71" w:rsidP="00057085">
      <w:pPr>
        <w:numPr>
          <w:ilvl w:val="0"/>
          <w:numId w:val="48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Destacou que uma vez implantados os novos Modelos se faz necessário uma nova </w:t>
      </w:r>
      <w:r w:rsidRPr="00FC2E71">
        <w:rPr>
          <w:rFonts w:hint="eastAsia"/>
          <w:b/>
          <w:bCs/>
          <w:sz w:val="24"/>
          <w:szCs w:val="24"/>
        </w:rPr>
        <w:t xml:space="preserve">ESTRUTURA ORGANIZACIONAL </w:t>
      </w:r>
      <w:r w:rsidRPr="00FC2E71">
        <w:rPr>
          <w:rFonts w:hint="eastAsia"/>
          <w:bCs/>
          <w:sz w:val="24"/>
          <w:szCs w:val="24"/>
        </w:rPr>
        <w:t>a fim de ajustá-la à nova realidade esperada da SEFAZ/MA</w:t>
      </w:r>
      <w:r>
        <w:rPr>
          <w:bCs/>
          <w:sz w:val="24"/>
          <w:szCs w:val="24"/>
        </w:rPr>
        <w:t>.</w:t>
      </w:r>
    </w:p>
    <w:p w:rsidR="00434C59" w:rsidRDefault="00434C59" w:rsidP="00D9739B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/>
          <w:lang w:val="pt-PT"/>
        </w:rPr>
      </w:pPr>
    </w:p>
    <w:p w:rsidR="000307B9" w:rsidRPr="00522BB1" w:rsidRDefault="000307B9" w:rsidP="00187965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426" w:hanging="426"/>
        <w:rPr>
          <w:rFonts w:eastAsia="Arial Unicode MS"/>
          <w:b/>
          <w:color w:val="000000"/>
          <w:sz w:val="24"/>
          <w:szCs w:val="24"/>
          <w:lang w:val="pt-PT"/>
        </w:rPr>
      </w:pPr>
      <w:r w:rsidRPr="00522BB1">
        <w:rPr>
          <w:rFonts w:eastAsia="Arial Unicode MS"/>
          <w:b/>
          <w:color w:val="000000"/>
          <w:sz w:val="24"/>
          <w:szCs w:val="24"/>
          <w:lang w:val="pt-PT"/>
        </w:rPr>
        <w:t>Leitura da Ata e Encerramento da Reunião</w:t>
      </w:r>
    </w:p>
    <w:p w:rsidR="00C424CA" w:rsidRPr="00C424CA" w:rsidRDefault="006E7FDB" w:rsidP="001255CC">
      <w:pPr>
        <w:jc w:val="both"/>
        <w:rPr>
          <w:rFonts w:ascii="Calibri" w:eastAsia="Arial Unicode MS" w:hAnsi="Calibri"/>
          <w:color w:val="000000"/>
          <w:sz w:val="24"/>
          <w:szCs w:val="24"/>
          <w:lang w:val="pt-PT"/>
        </w:rPr>
      </w:pPr>
      <w:r w:rsidRPr="00522BB1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Emanoe</w:t>
      </w:r>
      <w:r w:rsidR="00D15CE1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l</w:t>
      </w:r>
      <w:r w:rsidR="00942A98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 Moreira </w:t>
      </w:r>
      <w:r w:rsidR="00C6759C" w:rsidRPr="00522BB1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 (Presidente </w:t>
      </w:r>
      <w:r w:rsidR="00942A98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 </w:t>
      </w:r>
      <w:r w:rsidR="00C6759C" w:rsidRPr="00522BB1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da COGEF)</w:t>
      </w:r>
      <w:r w:rsidR="00826F1A" w:rsidRPr="00522BB1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 </w:t>
      </w:r>
      <w:r w:rsidR="00C424CA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 </w:t>
      </w:r>
      <w:r w:rsidR="00C424CA" w:rsidRPr="00C424CA">
        <w:rPr>
          <w:rFonts w:ascii="Calibri" w:eastAsia="Arial Unicode MS" w:hAnsi="Calibri"/>
          <w:color w:val="000000"/>
          <w:sz w:val="24"/>
          <w:szCs w:val="24"/>
          <w:lang w:val="pt-PT"/>
        </w:rPr>
        <w:t>propôs, para 2016, a realização de 3 reuniões da COGEF.</w:t>
      </w:r>
    </w:p>
    <w:p w:rsidR="00C424CA" w:rsidRDefault="00C424CA" w:rsidP="001255CC">
      <w:pPr>
        <w:jc w:val="both"/>
        <w:rPr>
          <w:rFonts w:ascii="Calibri" w:eastAsia="Arial Unicode MS" w:hAnsi="Calibri"/>
          <w:b/>
          <w:color w:val="000000"/>
          <w:sz w:val="24"/>
          <w:szCs w:val="24"/>
          <w:lang w:val="pt-PT"/>
        </w:rPr>
      </w:pPr>
      <w:r w:rsidRPr="00C424CA">
        <w:rPr>
          <w:rFonts w:ascii="Calibri" w:eastAsia="Arial Unicode MS" w:hAnsi="Calibri"/>
          <w:b/>
          <w:color w:val="FF0000"/>
          <w:sz w:val="24"/>
          <w:szCs w:val="24"/>
          <w:lang w:val="pt-PT"/>
        </w:rPr>
        <w:t>Deliberação</w:t>
      </w:r>
      <w:r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: </w:t>
      </w:r>
      <w:r w:rsidRPr="00C424CA">
        <w:rPr>
          <w:rFonts w:ascii="Calibri" w:eastAsia="Arial Unicode MS" w:hAnsi="Calibri"/>
          <w:color w:val="000000"/>
          <w:sz w:val="24"/>
          <w:szCs w:val="24"/>
          <w:lang w:val="pt-PT"/>
        </w:rPr>
        <w:t>A Plenária da COGEF aprovou por unanimidade a permanência de 4 reuniões anuais.</w:t>
      </w:r>
    </w:p>
    <w:p w:rsidR="00FA6586" w:rsidRPr="00315016" w:rsidRDefault="00C424CA" w:rsidP="001255CC">
      <w:pPr>
        <w:jc w:val="both"/>
        <w:rPr>
          <w:rFonts w:ascii="Calibri" w:eastAsia="Arial Unicode MS" w:hAnsi="Calibri"/>
          <w:color w:val="000000"/>
          <w:sz w:val="24"/>
          <w:szCs w:val="24"/>
          <w:lang w:val="pt-PT"/>
        </w:rPr>
      </w:pPr>
      <w:r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Em seguida, </w:t>
      </w:r>
      <w:r w:rsidR="00C6759C" w:rsidRPr="00522BB1">
        <w:rPr>
          <w:rFonts w:ascii="Calibri" w:eastAsia="Arial Unicode MS" w:hAnsi="Calibri"/>
          <w:color w:val="000000"/>
          <w:sz w:val="24"/>
          <w:szCs w:val="24"/>
          <w:lang w:val="pt-PT"/>
        </w:rPr>
        <w:t>agradec</w:t>
      </w:r>
      <w:r w:rsidR="00FB54EB" w:rsidRPr="00522BB1">
        <w:rPr>
          <w:rFonts w:ascii="Calibri" w:eastAsia="Arial Unicode MS" w:hAnsi="Calibri"/>
          <w:color w:val="000000"/>
          <w:sz w:val="24"/>
          <w:szCs w:val="24"/>
          <w:lang w:val="pt-PT"/>
        </w:rPr>
        <w:t>e</w:t>
      </w:r>
      <w:r w:rsidR="00942A98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u </w:t>
      </w:r>
      <w:r w:rsidR="00C6759C" w:rsidRPr="00522BB1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a presença de todos </w:t>
      </w:r>
      <w:r w:rsidR="008D6E4D">
        <w:rPr>
          <w:rFonts w:ascii="Calibri" w:eastAsia="Arial Unicode MS" w:hAnsi="Calibri"/>
          <w:color w:val="000000"/>
          <w:sz w:val="24"/>
          <w:szCs w:val="24"/>
          <w:lang w:val="pt-PT"/>
        </w:rPr>
        <w:t>e o carinho e dedicação do E</w:t>
      </w:r>
      <w:r w:rsidR="00AD2AD8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stado </w:t>
      </w:r>
      <w:r w:rsidR="00616ACD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de </w:t>
      </w:r>
      <w:r w:rsidR="0042657C">
        <w:rPr>
          <w:rFonts w:ascii="Calibri" w:eastAsia="Arial Unicode MS" w:hAnsi="Calibri"/>
          <w:color w:val="000000"/>
          <w:sz w:val="24"/>
          <w:szCs w:val="24"/>
          <w:lang w:val="pt-PT"/>
        </w:rPr>
        <w:t>São Paulo</w:t>
      </w:r>
      <w:r w:rsidR="00032821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 para a realização da 2</w:t>
      </w:r>
      <w:r w:rsidR="0042657C">
        <w:rPr>
          <w:rFonts w:ascii="Calibri" w:eastAsia="Arial Unicode MS" w:hAnsi="Calibri"/>
          <w:color w:val="000000"/>
          <w:sz w:val="24"/>
          <w:szCs w:val="24"/>
          <w:lang w:val="pt-PT"/>
        </w:rPr>
        <w:t>9</w:t>
      </w:r>
      <w:r w:rsidR="00032821">
        <w:rPr>
          <w:rFonts w:ascii="Calibri" w:eastAsia="Arial Unicode MS" w:hAnsi="Calibri"/>
          <w:color w:val="000000"/>
          <w:sz w:val="24"/>
          <w:szCs w:val="24"/>
          <w:lang w:val="pt-PT"/>
        </w:rPr>
        <w:t>ª Reunião da COGEF</w:t>
      </w:r>
      <w:r w:rsidR="00AD2AD8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. </w:t>
      </w:r>
      <w:r w:rsidR="00616ACD">
        <w:rPr>
          <w:rFonts w:ascii="Calibri" w:eastAsia="Arial Unicode MS" w:hAnsi="Calibri"/>
          <w:color w:val="000000"/>
          <w:sz w:val="24"/>
          <w:szCs w:val="24"/>
          <w:lang w:val="pt-PT"/>
        </w:rPr>
        <w:t>Em seguida, i</w:t>
      </w:r>
      <w:r w:rsidR="00C6759C" w:rsidRPr="00522BB1">
        <w:rPr>
          <w:rFonts w:ascii="Calibri" w:eastAsia="Arial Unicode MS" w:hAnsi="Calibri"/>
          <w:color w:val="000000"/>
          <w:sz w:val="24"/>
          <w:szCs w:val="24"/>
          <w:lang w:val="pt-PT"/>
        </w:rPr>
        <w:t>nformou que a próxima reunião da COGEF</w:t>
      </w:r>
      <w:r w:rsidR="00FA6586">
        <w:rPr>
          <w:rFonts w:ascii="Calibri" w:eastAsia="Arial Unicode MS" w:hAnsi="Calibri"/>
          <w:color w:val="000000"/>
          <w:sz w:val="24"/>
          <w:szCs w:val="24"/>
          <w:lang w:val="pt-PT"/>
        </w:rPr>
        <w:t>,</w:t>
      </w:r>
      <w:r w:rsidR="00826F1A" w:rsidRPr="00522BB1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 </w:t>
      </w:r>
      <w:r w:rsidR="00FB54EB" w:rsidRPr="00522BB1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(</w:t>
      </w:r>
      <w:r w:rsidR="0042657C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30</w:t>
      </w:r>
      <w:r w:rsidR="00C6759C" w:rsidRPr="00522BB1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ª Reunião Ordinária)</w:t>
      </w:r>
      <w:r w:rsidR="00FA6586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,</w:t>
      </w:r>
      <w:r w:rsidR="00BB3C57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 </w:t>
      </w:r>
      <w:r w:rsidR="00BB3C57" w:rsidRPr="00BB3C57">
        <w:rPr>
          <w:rFonts w:ascii="Calibri" w:eastAsia="Arial Unicode MS" w:hAnsi="Calibri"/>
          <w:color w:val="000000"/>
          <w:sz w:val="24"/>
          <w:szCs w:val="24"/>
          <w:lang w:val="pt-PT"/>
        </w:rPr>
        <w:t>provavelmente será realizada</w:t>
      </w:r>
      <w:r w:rsidR="00C6759C" w:rsidRPr="00BB3C57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 </w:t>
      </w:r>
      <w:r w:rsidR="0076433C" w:rsidRPr="00BB3C57">
        <w:rPr>
          <w:rFonts w:ascii="Calibri" w:eastAsia="Arial Unicode MS" w:hAnsi="Calibri"/>
          <w:color w:val="000000"/>
          <w:sz w:val="24"/>
          <w:szCs w:val="24"/>
          <w:lang w:val="pt-PT"/>
        </w:rPr>
        <w:t>nos dias</w:t>
      </w:r>
      <w:r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 </w:t>
      </w:r>
      <w:r w:rsidR="0076433C" w:rsidRPr="00BB3C57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 </w:t>
      </w:r>
      <w:r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10 e 11</w:t>
      </w:r>
      <w:r w:rsidRPr="00C424CA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 de </w:t>
      </w:r>
      <w:r w:rsidR="00FC2E71" w:rsidRPr="00C424CA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março de 2016</w:t>
      </w:r>
      <w:r w:rsidR="00BB3C57" w:rsidRPr="00BB3C57">
        <w:rPr>
          <w:rFonts w:ascii="Calibri" w:eastAsia="Arial Unicode MS" w:hAnsi="Calibri"/>
          <w:color w:val="000000"/>
          <w:sz w:val="24"/>
          <w:szCs w:val="24"/>
          <w:lang w:val="pt-PT"/>
        </w:rPr>
        <w:t>, e</w:t>
      </w:r>
      <w:r w:rsidR="00315016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m </w:t>
      </w:r>
      <w:r w:rsidR="00FC2E71" w:rsidRPr="00C424CA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Vitória ES</w:t>
      </w:r>
      <w:r w:rsidR="00FC2E71">
        <w:rPr>
          <w:rFonts w:ascii="Calibri" w:eastAsia="Arial Unicode MS" w:hAnsi="Calibri"/>
          <w:color w:val="000000"/>
          <w:sz w:val="24"/>
          <w:szCs w:val="24"/>
          <w:lang w:val="pt-PT"/>
        </w:rPr>
        <w:t>.</w:t>
      </w:r>
    </w:p>
    <w:sectPr w:rsidR="00FA6586" w:rsidRPr="00315016" w:rsidSect="004B2853">
      <w:pgSz w:w="11906" w:h="16838"/>
      <w:pgMar w:top="1417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4B6" w:rsidRDefault="007064B6" w:rsidP="006874C8">
      <w:pPr>
        <w:spacing w:after="0" w:line="240" w:lineRule="auto"/>
      </w:pPr>
      <w:r>
        <w:separator/>
      </w:r>
    </w:p>
  </w:endnote>
  <w:endnote w:type="continuationSeparator" w:id="0">
    <w:p w:rsidR="007064B6" w:rsidRDefault="007064B6" w:rsidP="0068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4B6" w:rsidRDefault="007064B6" w:rsidP="006874C8">
      <w:pPr>
        <w:spacing w:after="0" w:line="240" w:lineRule="auto"/>
      </w:pPr>
      <w:r>
        <w:separator/>
      </w:r>
    </w:p>
  </w:footnote>
  <w:footnote w:type="continuationSeparator" w:id="0">
    <w:p w:rsidR="007064B6" w:rsidRDefault="007064B6" w:rsidP="0068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22D"/>
    <w:multiLevelType w:val="hybridMultilevel"/>
    <w:tmpl w:val="38E2C5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C379C"/>
    <w:multiLevelType w:val="hybridMultilevel"/>
    <w:tmpl w:val="575A78B6"/>
    <w:lvl w:ilvl="0" w:tplc="6EBCA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C1CBC">
      <w:start w:val="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FC9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6F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20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B2E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1E8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68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21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E22CF3"/>
    <w:multiLevelType w:val="hybridMultilevel"/>
    <w:tmpl w:val="2AE0246C"/>
    <w:lvl w:ilvl="0" w:tplc="A60A6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21F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E27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AA0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0A8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805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48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325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A41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A01AA9"/>
    <w:multiLevelType w:val="hybridMultilevel"/>
    <w:tmpl w:val="E4FA116C"/>
    <w:lvl w:ilvl="0" w:tplc="AE522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A8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948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2E4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725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C4D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C85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547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0C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667792"/>
    <w:multiLevelType w:val="hybridMultilevel"/>
    <w:tmpl w:val="DB644C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F1F87"/>
    <w:multiLevelType w:val="hybridMultilevel"/>
    <w:tmpl w:val="46F0B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C3377"/>
    <w:multiLevelType w:val="hybridMultilevel"/>
    <w:tmpl w:val="1CF666CA"/>
    <w:lvl w:ilvl="0" w:tplc="C63EF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83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3C7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88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CF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23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F05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45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2B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6A715A6"/>
    <w:multiLevelType w:val="hybridMultilevel"/>
    <w:tmpl w:val="4D0E9D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95724"/>
    <w:multiLevelType w:val="hybridMultilevel"/>
    <w:tmpl w:val="9746E5F6"/>
    <w:lvl w:ilvl="0" w:tplc="90208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362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301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509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CC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67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0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43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BC90A72"/>
    <w:multiLevelType w:val="hybridMultilevel"/>
    <w:tmpl w:val="D57A4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C1981"/>
    <w:multiLevelType w:val="hybridMultilevel"/>
    <w:tmpl w:val="B3D21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65C1D"/>
    <w:multiLevelType w:val="hybridMultilevel"/>
    <w:tmpl w:val="05AA99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17CE1"/>
    <w:multiLevelType w:val="hybridMultilevel"/>
    <w:tmpl w:val="28081B52"/>
    <w:lvl w:ilvl="0" w:tplc="752EC3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08A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2A8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479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A606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A055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083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F277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BEE6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5E018F"/>
    <w:multiLevelType w:val="hybridMultilevel"/>
    <w:tmpl w:val="165E9BCE"/>
    <w:lvl w:ilvl="0" w:tplc="CF66146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15668FF"/>
    <w:multiLevelType w:val="hybridMultilevel"/>
    <w:tmpl w:val="370883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438DA"/>
    <w:multiLevelType w:val="hybridMultilevel"/>
    <w:tmpl w:val="5E9C0776"/>
    <w:lvl w:ilvl="0" w:tplc="8D9657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02AB04">
      <w:start w:val="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E05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83B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08CB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24E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E87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4A9D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0BA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323FB0"/>
    <w:multiLevelType w:val="hybridMultilevel"/>
    <w:tmpl w:val="2578C108"/>
    <w:lvl w:ilvl="0" w:tplc="CE2AB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6CD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CE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8F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4E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63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842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CD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CB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46A7484"/>
    <w:multiLevelType w:val="hybridMultilevel"/>
    <w:tmpl w:val="735ACC78"/>
    <w:lvl w:ilvl="0" w:tplc="D5468D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7888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507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E7E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F200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AE1E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6F1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6A4A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B6D0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6C3929"/>
    <w:multiLevelType w:val="hybridMultilevel"/>
    <w:tmpl w:val="2F08CFE4"/>
    <w:lvl w:ilvl="0" w:tplc="DA4C10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52D2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2420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809D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E0FD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CAFC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E24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2671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EEA3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4C4EF5"/>
    <w:multiLevelType w:val="hybridMultilevel"/>
    <w:tmpl w:val="A89261B2"/>
    <w:lvl w:ilvl="0" w:tplc="5CCEB9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44E6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E2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2AC4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583B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526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B47E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4C4E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F064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C32D6D"/>
    <w:multiLevelType w:val="hybridMultilevel"/>
    <w:tmpl w:val="C8FA91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982AF3"/>
    <w:multiLevelType w:val="hybridMultilevel"/>
    <w:tmpl w:val="E45E694E"/>
    <w:lvl w:ilvl="0" w:tplc="2DF2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163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BA6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05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AD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A04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A7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0E9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0D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EEA6613"/>
    <w:multiLevelType w:val="hybridMultilevel"/>
    <w:tmpl w:val="495846E8"/>
    <w:lvl w:ilvl="0" w:tplc="B70E18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7A2F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40FE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EC7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6A31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3AF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1206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0BF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9825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9A1678"/>
    <w:multiLevelType w:val="hybridMultilevel"/>
    <w:tmpl w:val="65968404"/>
    <w:lvl w:ilvl="0" w:tplc="187257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690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DE1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E34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FA6C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BC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2A5C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7480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C6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046D78"/>
    <w:multiLevelType w:val="hybridMultilevel"/>
    <w:tmpl w:val="AC1E85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8203AA"/>
    <w:multiLevelType w:val="hybridMultilevel"/>
    <w:tmpl w:val="977E5B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463F46"/>
    <w:multiLevelType w:val="hybridMultilevel"/>
    <w:tmpl w:val="361AD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34E68"/>
    <w:multiLevelType w:val="hybridMultilevel"/>
    <w:tmpl w:val="5C36F576"/>
    <w:lvl w:ilvl="0" w:tplc="4E741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A46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A7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09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7A3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0EF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C6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03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01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2C3507F"/>
    <w:multiLevelType w:val="hybridMultilevel"/>
    <w:tmpl w:val="AC527080"/>
    <w:lvl w:ilvl="0" w:tplc="3D265D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D2D8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EA92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C634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125D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E51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C05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2251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7408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944D90"/>
    <w:multiLevelType w:val="hybridMultilevel"/>
    <w:tmpl w:val="81A64D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8052D0"/>
    <w:multiLevelType w:val="hybridMultilevel"/>
    <w:tmpl w:val="98849C1C"/>
    <w:lvl w:ilvl="0" w:tplc="85021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23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6D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92E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2C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B05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E8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0CC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A5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0904E9B"/>
    <w:multiLevelType w:val="hybridMultilevel"/>
    <w:tmpl w:val="8CE6EB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AEB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98EF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4E7E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3044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944E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C39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CA87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F48E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067E17"/>
    <w:multiLevelType w:val="hybridMultilevel"/>
    <w:tmpl w:val="2E6E974A"/>
    <w:lvl w:ilvl="0" w:tplc="615ED0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C646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1AF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8E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E6F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8476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679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6CB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842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7059D8"/>
    <w:multiLevelType w:val="hybridMultilevel"/>
    <w:tmpl w:val="EA4875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D54AE"/>
    <w:multiLevelType w:val="hybridMultilevel"/>
    <w:tmpl w:val="A824E590"/>
    <w:lvl w:ilvl="0" w:tplc="8BA26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9A1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C26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0B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606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F69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569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E2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EC2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8C062A6"/>
    <w:multiLevelType w:val="hybridMultilevel"/>
    <w:tmpl w:val="83E2F566"/>
    <w:lvl w:ilvl="0" w:tplc="DAEC1F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7842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A83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601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CEC8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14F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FEF8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8835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70E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2A2D06"/>
    <w:multiLevelType w:val="hybridMultilevel"/>
    <w:tmpl w:val="E4CE3290"/>
    <w:lvl w:ilvl="0" w:tplc="242C2F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20E0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74C6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5AFF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F071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6695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46A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0AE6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B2A8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413F94"/>
    <w:multiLevelType w:val="hybridMultilevel"/>
    <w:tmpl w:val="7974F20A"/>
    <w:lvl w:ilvl="0" w:tplc="90988348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542EDF"/>
    <w:multiLevelType w:val="hybridMultilevel"/>
    <w:tmpl w:val="CA548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CD5AA3"/>
    <w:multiLevelType w:val="hybridMultilevel"/>
    <w:tmpl w:val="D540AF86"/>
    <w:lvl w:ilvl="0" w:tplc="34DA0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CB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0E9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65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588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AC7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4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0F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A8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0262BEA"/>
    <w:multiLevelType w:val="hybridMultilevel"/>
    <w:tmpl w:val="EAD8F7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DF3682"/>
    <w:multiLevelType w:val="hybridMultilevel"/>
    <w:tmpl w:val="BF5827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6F20FC"/>
    <w:multiLevelType w:val="hybridMultilevel"/>
    <w:tmpl w:val="4B042E68"/>
    <w:lvl w:ilvl="0" w:tplc="BBF2D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9A1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07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14F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801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E1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28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745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10C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8AC3100"/>
    <w:multiLevelType w:val="hybridMultilevel"/>
    <w:tmpl w:val="14A453C8"/>
    <w:lvl w:ilvl="0" w:tplc="86025A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46EE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2072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845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3C3E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5C1C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0E17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86B6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3071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011DEE"/>
    <w:multiLevelType w:val="hybridMultilevel"/>
    <w:tmpl w:val="BF56E928"/>
    <w:lvl w:ilvl="0" w:tplc="53E27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20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45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808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AD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4D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2E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0F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66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BDA2FC1"/>
    <w:multiLevelType w:val="hybridMultilevel"/>
    <w:tmpl w:val="BBD8E5C0"/>
    <w:lvl w:ilvl="0" w:tplc="153047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190A64"/>
    <w:multiLevelType w:val="hybridMultilevel"/>
    <w:tmpl w:val="8B6EA3DE"/>
    <w:lvl w:ilvl="0" w:tplc="2B8016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84DD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684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C61B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9E87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F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889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85A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28E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4033D0"/>
    <w:multiLevelType w:val="hybridMultilevel"/>
    <w:tmpl w:val="531E1096"/>
    <w:lvl w:ilvl="0" w:tplc="90988348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9264F4"/>
    <w:multiLevelType w:val="hybridMultilevel"/>
    <w:tmpl w:val="5E22B23C"/>
    <w:lvl w:ilvl="0" w:tplc="58C851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A417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5C55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AC95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8C2F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84D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8478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090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446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5"/>
  </w:num>
  <w:num w:numId="4">
    <w:abstractNumId w:val="40"/>
  </w:num>
  <w:num w:numId="5">
    <w:abstractNumId w:val="4"/>
  </w:num>
  <w:num w:numId="6">
    <w:abstractNumId w:val="0"/>
  </w:num>
  <w:num w:numId="7">
    <w:abstractNumId w:val="7"/>
  </w:num>
  <w:num w:numId="8">
    <w:abstractNumId w:val="45"/>
  </w:num>
  <w:num w:numId="9">
    <w:abstractNumId w:val="29"/>
  </w:num>
  <w:num w:numId="10">
    <w:abstractNumId w:val="41"/>
  </w:num>
  <w:num w:numId="11">
    <w:abstractNumId w:val="38"/>
  </w:num>
  <w:num w:numId="12">
    <w:abstractNumId w:val="31"/>
  </w:num>
  <w:num w:numId="13">
    <w:abstractNumId w:val="26"/>
  </w:num>
  <w:num w:numId="14">
    <w:abstractNumId w:val="21"/>
  </w:num>
  <w:num w:numId="15">
    <w:abstractNumId w:val="14"/>
  </w:num>
  <w:num w:numId="16">
    <w:abstractNumId w:val="10"/>
  </w:num>
  <w:num w:numId="17">
    <w:abstractNumId w:val="35"/>
  </w:num>
  <w:num w:numId="18">
    <w:abstractNumId w:val="11"/>
  </w:num>
  <w:num w:numId="19">
    <w:abstractNumId w:val="2"/>
  </w:num>
  <w:num w:numId="20">
    <w:abstractNumId w:val="13"/>
  </w:num>
  <w:num w:numId="21">
    <w:abstractNumId w:val="47"/>
  </w:num>
  <w:num w:numId="22">
    <w:abstractNumId w:val="43"/>
  </w:num>
  <w:num w:numId="23">
    <w:abstractNumId w:val="36"/>
  </w:num>
  <w:num w:numId="24">
    <w:abstractNumId w:val="18"/>
  </w:num>
  <w:num w:numId="25">
    <w:abstractNumId w:val="46"/>
  </w:num>
  <w:num w:numId="26">
    <w:abstractNumId w:val="32"/>
  </w:num>
  <w:num w:numId="27">
    <w:abstractNumId w:val="9"/>
  </w:num>
  <w:num w:numId="28">
    <w:abstractNumId w:val="25"/>
  </w:num>
  <w:num w:numId="29">
    <w:abstractNumId w:val="24"/>
  </w:num>
  <w:num w:numId="30">
    <w:abstractNumId w:val="28"/>
  </w:num>
  <w:num w:numId="31">
    <w:abstractNumId w:val="12"/>
  </w:num>
  <w:num w:numId="32">
    <w:abstractNumId w:val="8"/>
  </w:num>
  <w:num w:numId="33">
    <w:abstractNumId w:val="30"/>
  </w:num>
  <w:num w:numId="34">
    <w:abstractNumId w:val="42"/>
  </w:num>
  <w:num w:numId="35">
    <w:abstractNumId w:val="34"/>
  </w:num>
  <w:num w:numId="36">
    <w:abstractNumId w:val="1"/>
  </w:num>
  <w:num w:numId="37">
    <w:abstractNumId w:val="16"/>
  </w:num>
  <w:num w:numId="38">
    <w:abstractNumId w:val="27"/>
  </w:num>
  <w:num w:numId="39">
    <w:abstractNumId w:val="39"/>
  </w:num>
  <w:num w:numId="40">
    <w:abstractNumId w:val="6"/>
  </w:num>
  <w:num w:numId="41">
    <w:abstractNumId w:val="44"/>
  </w:num>
  <w:num w:numId="42">
    <w:abstractNumId w:val="3"/>
  </w:num>
  <w:num w:numId="43">
    <w:abstractNumId w:val="20"/>
  </w:num>
  <w:num w:numId="44">
    <w:abstractNumId w:val="15"/>
  </w:num>
  <w:num w:numId="45">
    <w:abstractNumId w:val="19"/>
  </w:num>
  <w:num w:numId="46">
    <w:abstractNumId w:val="23"/>
  </w:num>
  <w:num w:numId="47">
    <w:abstractNumId w:val="48"/>
  </w:num>
  <w:num w:numId="48">
    <w:abstractNumId w:val="22"/>
  </w:num>
  <w:num w:numId="4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84"/>
    <w:rsid w:val="00004B32"/>
    <w:rsid w:val="00010189"/>
    <w:rsid w:val="000307B9"/>
    <w:rsid w:val="00032821"/>
    <w:rsid w:val="0003601D"/>
    <w:rsid w:val="00036D7C"/>
    <w:rsid w:val="000425EF"/>
    <w:rsid w:val="00043C34"/>
    <w:rsid w:val="00044438"/>
    <w:rsid w:val="000627FE"/>
    <w:rsid w:val="00067896"/>
    <w:rsid w:val="0007055F"/>
    <w:rsid w:val="00070B91"/>
    <w:rsid w:val="00072547"/>
    <w:rsid w:val="000757B5"/>
    <w:rsid w:val="000768F6"/>
    <w:rsid w:val="00081061"/>
    <w:rsid w:val="000810EF"/>
    <w:rsid w:val="00081F26"/>
    <w:rsid w:val="00087F02"/>
    <w:rsid w:val="000975A8"/>
    <w:rsid w:val="000B1DC5"/>
    <w:rsid w:val="000B3300"/>
    <w:rsid w:val="000B6876"/>
    <w:rsid w:val="000C0DDF"/>
    <w:rsid w:val="000C56CF"/>
    <w:rsid w:val="000D138A"/>
    <w:rsid w:val="000D36FE"/>
    <w:rsid w:val="000D50DB"/>
    <w:rsid w:val="000D6226"/>
    <w:rsid w:val="000E5A1E"/>
    <w:rsid w:val="000F2E79"/>
    <w:rsid w:val="000F3916"/>
    <w:rsid w:val="000F5579"/>
    <w:rsid w:val="000F7E09"/>
    <w:rsid w:val="00100A5E"/>
    <w:rsid w:val="0010248E"/>
    <w:rsid w:val="001074D0"/>
    <w:rsid w:val="00110330"/>
    <w:rsid w:val="00110B01"/>
    <w:rsid w:val="00112879"/>
    <w:rsid w:val="00115B21"/>
    <w:rsid w:val="00120035"/>
    <w:rsid w:val="001218D3"/>
    <w:rsid w:val="001255CC"/>
    <w:rsid w:val="001301B9"/>
    <w:rsid w:val="001337A0"/>
    <w:rsid w:val="00137BCF"/>
    <w:rsid w:val="0014280C"/>
    <w:rsid w:val="001429B5"/>
    <w:rsid w:val="00142B97"/>
    <w:rsid w:val="00143BE3"/>
    <w:rsid w:val="00144A7A"/>
    <w:rsid w:val="00145C05"/>
    <w:rsid w:val="00151A09"/>
    <w:rsid w:val="0016229C"/>
    <w:rsid w:val="0016275F"/>
    <w:rsid w:val="001673D4"/>
    <w:rsid w:val="00170F23"/>
    <w:rsid w:val="001757C0"/>
    <w:rsid w:val="0018151A"/>
    <w:rsid w:val="00185751"/>
    <w:rsid w:val="00187965"/>
    <w:rsid w:val="001922A8"/>
    <w:rsid w:val="001923D6"/>
    <w:rsid w:val="00193A45"/>
    <w:rsid w:val="00197415"/>
    <w:rsid w:val="001A2AD5"/>
    <w:rsid w:val="001A33C1"/>
    <w:rsid w:val="001A4001"/>
    <w:rsid w:val="001B1C88"/>
    <w:rsid w:val="001B57EE"/>
    <w:rsid w:val="001C1F26"/>
    <w:rsid w:val="001C3B4F"/>
    <w:rsid w:val="001C41BA"/>
    <w:rsid w:val="001D0D3A"/>
    <w:rsid w:val="001D2977"/>
    <w:rsid w:val="001D412B"/>
    <w:rsid w:val="001D480C"/>
    <w:rsid w:val="001D54CF"/>
    <w:rsid w:val="001D5AED"/>
    <w:rsid w:val="001E20D9"/>
    <w:rsid w:val="001E3A59"/>
    <w:rsid w:val="001E4068"/>
    <w:rsid w:val="001E5079"/>
    <w:rsid w:val="0021149D"/>
    <w:rsid w:val="00211EFB"/>
    <w:rsid w:val="0022357E"/>
    <w:rsid w:val="002333DA"/>
    <w:rsid w:val="00234C8A"/>
    <w:rsid w:val="00236D1E"/>
    <w:rsid w:val="0023726F"/>
    <w:rsid w:val="002372B6"/>
    <w:rsid w:val="0024033F"/>
    <w:rsid w:val="00242704"/>
    <w:rsid w:val="00244A5F"/>
    <w:rsid w:val="00252B29"/>
    <w:rsid w:val="00272CD5"/>
    <w:rsid w:val="00281566"/>
    <w:rsid w:val="00287DB7"/>
    <w:rsid w:val="00291E6B"/>
    <w:rsid w:val="00291F15"/>
    <w:rsid w:val="00294EC0"/>
    <w:rsid w:val="00294F15"/>
    <w:rsid w:val="002A1A6E"/>
    <w:rsid w:val="002A3643"/>
    <w:rsid w:val="002A5F03"/>
    <w:rsid w:val="002B4974"/>
    <w:rsid w:val="002B7948"/>
    <w:rsid w:val="002C0334"/>
    <w:rsid w:val="002C178A"/>
    <w:rsid w:val="002C2AAB"/>
    <w:rsid w:val="002D1F8F"/>
    <w:rsid w:val="002D2C07"/>
    <w:rsid w:val="002D771B"/>
    <w:rsid w:val="002E2FDB"/>
    <w:rsid w:val="00310C1B"/>
    <w:rsid w:val="00314FF0"/>
    <w:rsid w:val="00315016"/>
    <w:rsid w:val="00315028"/>
    <w:rsid w:val="0032132D"/>
    <w:rsid w:val="00323811"/>
    <w:rsid w:val="00326821"/>
    <w:rsid w:val="00327F56"/>
    <w:rsid w:val="00333306"/>
    <w:rsid w:val="00334052"/>
    <w:rsid w:val="00343D84"/>
    <w:rsid w:val="003502C7"/>
    <w:rsid w:val="003549FD"/>
    <w:rsid w:val="00354A67"/>
    <w:rsid w:val="003613B9"/>
    <w:rsid w:val="00362F52"/>
    <w:rsid w:val="003710BE"/>
    <w:rsid w:val="00375B76"/>
    <w:rsid w:val="00386CB9"/>
    <w:rsid w:val="0039186C"/>
    <w:rsid w:val="003976D5"/>
    <w:rsid w:val="003B5799"/>
    <w:rsid w:val="003B5B94"/>
    <w:rsid w:val="003C0F29"/>
    <w:rsid w:val="003C2273"/>
    <w:rsid w:val="003D06E8"/>
    <w:rsid w:val="003D3F8D"/>
    <w:rsid w:val="003D70B6"/>
    <w:rsid w:val="003E672D"/>
    <w:rsid w:val="003E6B29"/>
    <w:rsid w:val="00414E5A"/>
    <w:rsid w:val="00415F3C"/>
    <w:rsid w:val="00420B99"/>
    <w:rsid w:val="0042657C"/>
    <w:rsid w:val="00433352"/>
    <w:rsid w:val="00434C59"/>
    <w:rsid w:val="004410DA"/>
    <w:rsid w:val="00442D86"/>
    <w:rsid w:val="00446B01"/>
    <w:rsid w:val="00451EC2"/>
    <w:rsid w:val="0045532A"/>
    <w:rsid w:val="00457C92"/>
    <w:rsid w:val="00460B82"/>
    <w:rsid w:val="00461176"/>
    <w:rsid w:val="0046136C"/>
    <w:rsid w:val="0046423E"/>
    <w:rsid w:val="004830A2"/>
    <w:rsid w:val="004851B9"/>
    <w:rsid w:val="00494BF9"/>
    <w:rsid w:val="004B2853"/>
    <w:rsid w:val="004B2A01"/>
    <w:rsid w:val="004B4DAD"/>
    <w:rsid w:val="004C24F9"/>
    <w:rsid w:val="004C2C84"/>
    <w:rsid w:val="004C5BF0"/>
    <w:rsid w:val="004D11D3"/>
    <w:rsid w:val="004D4F06"/>
    <w:rsid w:val="004E658B"/>
    <w:rsid w:val="004F1429"/>
    <w:rsid w:val="004F1793"/>
    <w:rsid w:val="004F7F39"/>
    <w:rsid w:val="0050129B"/>
    <w:rsid w:val="00501CD7"/>
    <w:rsid w:val="00510DF1"/>
    <w:rsid w:val="00514441"/>
    <w:rsid w:val="00515287"/>
    <w:rsid w:val="00515856"/>
    <w:rsid w:val="00516C3C"/>
    <w:rsid w:val="00520A3E"/>
    <w:rsid w:val="00522BB1"/>
    <w:rsid w:val="00522D65"/>
    <w:rsid w:val="00523E30"/>
    <w:rsid w:val="00524CC1"/>
    <w:rsid w:val="005260B5"/>
    <w:rsid w:val="0052723C"/>
    <w:rsid w:val="00531B0F"/>
    <w:rsid w:val="00533530"/>
    <w:rsid w:val="0053566C"/>
    <w:rsid w:val="00540F1C"/>
    <w:rsid w:val="005511B5"/>
    <w:rsid w:val="005629BF"/>
    <w:rsid w:val="00564B09"/>
    <w:rsid w:val="005655AD"/>
    <w:rsid w:val="00565B1D"/>
    <w:rsid w:val="0057368E"/>
    <w:rsid w:val="00582FA1"/>
    <w:rsid w:val="00594A36"/>
    <w:rsid w:val="005A0A40"/>
    <w:rsid w:val="005A0C01"/>
    <w:rsid w:val="005A5AC4"/>
    <w:rsid w:val="005A7185"/>
    <w:rsid w:val="005B257A"/>
    <w:rsid w:val="005D1293"/>
    <w:rsid w:val="005D4C7B"/>
    <w:rsid w:val="005D4E26"/>
    <w:rsid w:val="005D5BAA"/>
    <w:rsid w:val="005D6013"/>
    <w:rsid w:val="005E0A5A"/>
    <w:rsid w:val="005E5599"/>
    <w:rsid w:val="005E60DD"/>
    <w:rsid w:val="005E75CA"/>
    <w:rsid w:val="005F26E8"/>
    <w:rsid w:val="005F624A"/>
    <w:rsid w:val="00602B6C"/>
    <w:rsid w:val="00602B73"/>
    <w:rsid w:val="00602F86"/>
    <w:rsid w:val="006065F5"/>
    <w:rsid w:val="00607739"/>
    <w:rsid w:val="00612158"/>
    <w:rsid w:val="00614F6F"/>
    <w:rsid w:val="00616ACD"/>
    <w:rsid w:val="00617108"/>
    <w:rsid w:val="0062304F"/>
    <w:rsid w:val="00626B76"/>
    <w:rsid w:val="00633DB8"/>
    <w:rsid w:val="00635528"/>
    <w:rsid w:val="00637BC9"/>
    <w:rsid w:val="00642348"/>
    <w:rsid w:val="00642D1E"/>
    <w:rsid w:val="006471D2"/>
    <w:rsid w:val="00651EA3"/>
    <w:rsid w:val="00652797"/>
    <w:rsid w:val="00652E31"/>
    <w:rsid w:val="00654FFB"/>
    <w:rsid w:val="00664D1D"/>
    <w:rsid w:val="006736E2"/>
    <w:rsid w:val="00677D26"/>
    <w:rsid w:val="00683B1B"/>
    <w:rsid w:val="006874C8"/>
    <w:rsid w:val="0069404D"/>
    <w:rsid w:val="006975A0"/>
    <w:rsid w:val="006978AA"/>
    <w:rsid w:val="00697D64"/>
    <w:rsid w:val="006A7754"/>
    <w:rsid w:val="006C72A2"/>
    <w:rsid w:val="006D0B9A"/>
    <w:rsid w:val="006D0E59"/>
    <w:rsid w:val="006D49D3"/>
    <w:rsid w:val="006D5CF1"/>
    <w:rsid w:val="006E18BC"/>
    <w:rsid w:val="006E443D"/>
    <w:rsid w:val="006E7AE2"/>
    <w:rsid w:val="006E7FDB"/>
    <w:rsid w:val="007064B6"/>
    <w:rsid w:val="0071155E"/>
    <w:rsid w:val="007144F7"/>
    <w:rsid w:val="00715814"/>
    <w:rsid w:val="007275E0"/>
    <w:rsid w:val="00732B5D"/>
    <w:rsid w:val="007339DA"/>
    <w:rsid w:val="00736D6A"/>
    <w:rsid w:val="00752B14"/>
    <w:rsid w:val="00754C4E"/>
    <w:rsid w:val="0075533A"/>
    <w:rsid w:val="0076397D"/>
    <w:rsid w:val="0076433C"/>
    <w:rsid w:val="00786D4F"/>
    <w:rsid w:val="0079425A"/>
    <w:rsid w:val="007A00D6"/>
    <w:rsid w:val="007A6AB8"/>
    <w:rsid w:val="007B61A0"/>
    <w:rsid w:val="007B7788"/>
    <w:rsid w:val="007C12EB"/>
    <w:rsid w:val="007C28DA"/>
    <w:rsid w:val="007C29A8"/>
    <w:rsid w:val="007C7C4A"/>
    <w:rsid w:val="007D4EC2"/>
    <w:rsid w:val="007D6C07"/>
    <w:rsid w:val="007D77E1"/>
    <w:rsid w:val="007E67DA"/>
    <w:rsid w:val="007E7216"/>
    <w:rsid w:val="007F292D"/>
    <w:rsid w:val="007F29FB"/>
    <w:rsid w:val="00800649"/>
    <w:rsid w:val="00800960"/>
    <w:rsid w:val="00801EF5"/>
    <w:rsid w:val="00803A4F"/>
    <w:rsid w:val="00803AB8"/>
    <w:rsid w:val="00810042"/>
    <w:rsid w:val="00817703"/>
    <w:rsid w:val="00824D12"/>
    <w:rsid w:val="00826A2E"/>
    <w:rsid w:val="00826F1A"/>
    <w:rsid w:val="00832655"/>
    <w:rsid w:val="008375ED"/>
    <w:rsid w:val="008461E7"/>
    <w:rsid w:val="00846CB2"/>
    <w:rsid w:val="00847552"/>
    <w:rsid w:val="00856729"/>
    <w:rsid w:val="008607D6"/>
    <w:rsid w:val="00861015"/>
    <w:rsid w:val="00874F50"/>
    <w:rsid w:val="00882A1B"/>
    <w:rsid w:val="00882B38"/>
    <w:rsid w:val="008833DC"/>
    <w:rsid w:val="00897F08"/>
    <w:rsid w:val="008A6E43"/>
    <w:rsid w:val="008B0862"/>
    <w:rsid w:val="008B1145"/>
    <w:rsid w:val="008C2397"/>
    <w:rsid w:val="008C589C"/>
    <w:rsid w:val="008D28BB"/>
    <w:rsid w:val="008D306D"/>
    <w:rsid w:val="008D6E4D"/>
    <w:rsid w:val="008E2EEC"/>
    <w:rsid w:val="008E52AC"/>
    <w:rsid w:val="008E54D9"/>
    <w:rsid w:val="008F5EA0"/>
    <w:rsid w:val="008F79C8"/>
    <w:rsid w:val="009039B0"/>
    <w:rsid w:val="00904C3E"/>
    <w:rsid w:val="00911D4B"/>
    <w:rsid w:val="00912E7F"/>
    <w:rsid w:val="00917A70"/>
    <w:rsid w:val="009218F3"/>
    <w:rsid w:val="00924243"/>
    <w:rsid w:val="0092511A"/>
    <w:rsid w:val="009369AB"/>
    <w:rsid w:val="00941F66"/>
    <w:rsid w:val="00942A98"/>
    <w:rsid w:val="009436AE"/>
    <w:rsid w:val="00952F82"/>
    <w:rsid w:val="009567E3"/>
    <w:rsid w:val="00963847"/>
    <w:rsid w:val="00970138"/>
    <w:rsid w:val="00970425"/>
    <w:rsid w:val="00972B65"/>
    <w:rsid w:val="009751E2"/>
    <w:rsid w:val="0098183F"/>
    <w:rsid w:val="00981CA2"/>
    <w:rsid w:val="00982565"/>
    <w:rsid w:val="00985915"/>
    <w:rsid w:val="00987F6A"/>
    <w:rsid w:val="00996296"/>
    <w:rsid w:val="0099762A"/>
    <w:rsid w:val="009A367F"/>
    <w:rsid w:val="009A6AD1"/>
    <w:rsid w:val="009B32E4"/>
    <w:rsid w:val="009B4299"/>
    <w:rsid w:val="009C11A2"/>
    <w:rsid w:val="009F342C"/>
    <w:rsid w:val="00A015CB"/>
    <w:rsid w:val="00A02D50"/>
    <w:rsid w:val="00A047B7"/>
    <w:rsid w:val="00A04F5E"/>
    <w:rsid w:val="00A14220"/>
    <w:rsid w:val="00A15E44"/>
    <w:rsid w:val="00A16E0F"/>
    <w:rsid w:val="00A30036"/>
    <w:rsid w:val="00A310EB"/>
    <w:rsid w:val="00A3178D"/>
    <w:rsid w:val="00A33C8F"/>
    <w:rsid w:val="00A4095E"/>
    <w:rsid w:val="00A40FAB"/>
    <w:rsid w:val="00A4602E"/>
    <w:rsid w:val="00A4668B"/>
    <w:rsid w:val="00A50B3E"/>
    <w:rsid w:val="00A51D2D"/>
    <w:rsid w:val="00A6454F"/>
    <w:rsid w:val="00A64853"/>
    <w:rsid w:val="00A65C3D"/>
    <w:rsid w:val="00A70886"/>
    <w:rsid w:val="00A7218D"/>
    <w:rsid w:val="00A733A8"/>
    <w:rsid w:val="00A76913"/>
    <w:rsid w:val="00A808B5"/>
    <w:rsid w:val="00A81B09"/>
    <w:rsid w:val="00A8344A"/>
    <w:rsid w:val="00A8465A"/>
    <w:rsid w:val="00A84FEC"/>
    <w:rsid w:val="00A95C3C"/>
    <w:rsid w:val="00A964E4"/>
    <w:rsid w:val="00AA0613"/>
    <w:rsid w:val="00AA1889"/>
    <w:rsid w:val="00AA27F0"/>
    <w:rsid w:val="00AA2FAD"/>
    <w:rsid w:val="00AB7504"/>
    <w:rsid w:val="00AC28AD"/>
    <w:rsid w:val="00AC2EFA"/>
    <w:rsid w:val="00AC3ACA"/>
    <w:rsid w:val="00AD2AD8"/>
    <w:rsid w:val="00AD6293"/>
    <w:rsid w:val="00AD6DC3"/>
    <w:rsid w:val="00AD7BD1"/>
    <w:rsid w:val="00AF39D6"/>
    <w:rsid w:val="00AF701D"/>
    <w:rsid w:val="00B00113"/>
    <w:rsid w:val="00B00B91"/>
    <w:rsid w:val="00B00FF4"/>
    <w:rsid w:val="00B020A5"/>
    <w:rsid w:val="00B0319E"/>
    <w:rsid w:val="00B069DF"/>
    <w:rsid w:val="00B14FC9"/>
    <w:rsid w:val="00B15309"/>
    <w:rsid w:val="00B217C9"/>
    <w:rsid w:val="00B24E6F"/>
    <w:rsid w:val="00B27932"/>
    <w:rsid w:val="00B358FA"/>
    <w:rsid w:val="00B420B7"/>
    <w:rsid w:val="00B46D72"/>
    <w:rsid w:val="00B56775"/>
    <w:rsid w:val="00B6187D"/>
    <w:rsid w:val="00B6412D"/>
    <w:rsid w:val="00B66D1A"/>
    <w:rsid w:val="00B86A34"/>
    <w:rsid w:val="00B873FA"/>
    <w:rsid w:val="00B91F0F"/>
    <w:rsid w:val="00B934D2"/>
    <w:rsid w:val="00BA0446"/>
    <w:rsid w:val="00BA3346"/>
    <w:rsid w:val="00BA5F56"/>
    <w:rsid w:val="00BB28D5"/>
    <w:rsid w:val="00BB3C57"/>
    <w:rsid w:val="00BB4ECB"/>
    <w:rsid w:val="00BC5BDA"/>
    <w:rsid w:val="00BC7147"/>
    <w:rsid w:val="00BD3F73"/>
    <w:rsid w:val="00BD48EE"/>
    <w:rsid w:val="00BE00FD"/>
    <w:rsid w:val="00BE6589"/>
    <w:rsid w:val="00BF19AC"/>
    <w:rsid w:val="00BF403E"/>
    <w:rsid w:val="00C00959"/>
    <w:rsid w:val="00C0701A"/>
    <w:rsid w:val="00C0747F"/>
    <w:rsid w:val="00C10458"/>
    <w:rsid w:val="00C215ED"/>
    <w:rsid w:val="00C22DDE"/>
    <w:rsid w:val="00C240FA"/>
    <w:rsid w:val="00C2498D"/>
    <w:rsid w:val="00C24D0B"/>
    <w:rsid w:val="00C25925"/>
    <w:rsid w:val="00C26CEF"/>
    <w:rsid w:val="00C27A61"/>
    <w:rsid w:val="00C319C1"/>
    <w:rsid w:val="00C424CA"/>
    <w:rsid w:val="00C42E8F"/>
    <w:rsid w:val="00C441E3"/>
    <w:rsid w:val="00C450D1"/>
    <w:rsid w:val="00C45444"/>
    <w:rsid w:val="00C47764"/>
    <w:rsid w:val="00C5269D"/>
    <w:rsid w:val="00C53206"/>
    <w:rsid w:val="00C547C6"/>
    <w:rsid w:val="00C558C8"/>
    <w:rsid w:val="00C57ED9"/>
    <w:rsid w:val="00C672B8"/>
    <w:rsid w:val="00C6759C"/>
    <w:rsid w:val="00C70889"/>
    <w:rsid w:val="00C741DC"/>
    <w:rsid w:val="00C772E4"/>
    <w:rsid w:val="00C83F16"/>
    <w:rsid w:val="00C84328"/>
    <w:rsid w:val="00C86442"/>
    <w:rsid w:val="00C9177D"/>
    <w:rsid w:val="00C930F8"/>
    <w:rsid w:val="00C937DE"/>
    <w:rsid w:val="00C94EDD"/>
    <w:rsid w:val="00C95BF8"/>
    <w:rsid w:val="00CA43DC"/>
    <w:rsid w:val="00CA4ED6"/>
    <w:rsid w:val="00CB0618"/>
    <w:rsid w:val="00CB2D1D"/>
    <w:rsid w:val="00CB3631"/>
    <w:rsid w:val="00CB5FF8"/>
    <w:rsid w:val="00CC0314"/>
    <w:rsid w:val="00CC1086"/>
    <w:rsid w:val="00CC1712"/>
    <w:rsid w:val="00CC6BF6"/>
    <w:rsid w:val="00CC7D9F"/>
    <w:rsid w:val="00CD251B"/>
    <w:rsid w:val="00CD45DF"/>
    <w:rsid w:val="00CE0771"/>
    <w:rsid w:val="00CE1491"/>
    <w:rsid w:val="00CF39AA"/>
    <w:rsid w:val="00CF42B6"/>
    <w:rsid w:val="00CF632C"/>
    <w:rsid w:val="00D00A51"/>
    <w:rsid w:val="00D02769"/>
    <w:rsid w:val="00D037B6"/>
    <w:rsid w:val="00D0685D"/>
    <w:rsid w:val="00D112A6"/>
    <w:rsid w:val="00D13774"/>
    <w:rsid w:val="00D15CE1"/>
    <w:rsid w:val="00D241F2"/>
    <w:rsid w:val="00D27F29"/>
    <w:rsid w:val="00D31671"/>
    <w:rsid w:val="00D34B23"/>
    <w:rsid w:val="00D36279"/>
    <w:rsid w:val="00D406DD"/>
    <w:rsid w:val="00D409B3"/>
    <w:rsid w:val="00D46D5F"/>
    <w:rsid w:val="00D5098A"/>
    <w:rsid w:val="00D530FA"/>
    <w:rsid w:val="00D55C70"/>
    <w:rsid w:val="00D575E4"/>
    <w:rsid w:val="00D71F03"/>
    <w:rsid w:val="00D74D41"/>
    <w:rsid w:val="00D77375"/>
    <w:rsid w:val="00D818DF"/>
    <w:rsid w:val="00D934E6"/>
    <w:rsid w:val="00D937D6"/>
    <w:rsid w:val="00D957B7"/>
    <w:rsid w:val="00D97013"/>
    <w:rsid w:val="00D9739B"/>
    <w:rsid w:val="00DB44D0"/>
    <w:rsid w:val="00DB6DC3"/>
    <w:rsid w:val="00DC109A"/>
    <w:rsid w:val="00DC3158"/>
    <w:rsid w:val="00DC4F11"/>
    <w:rsid w:val="00DD0916"/>
    <w:rsid w:val="00DD6A41"/>
    <w:rsid w:val="00DE28E0"/>
    <w:rsid w:val="00DE7826"/>
    <w:rsid w:val="00DF6296"/>
    <w:rsid w:val="00E0085A"/>
    <w:rsid w:val="00E07384"/>
    <w:rsid w:val="00E10AB4"/>
    <w:rsid w:val="00E12133"/>
    <w:rsid w:val="00E162B7"/>
    <w:rsid w:val="00E179B9"/>
    <w:rsid w:val="00E20EA6"/>
    <w:rsid w:val="00E25911"/>
    <w:rsid w:val="00E2740C"/>
    <w:rsid w:val="00E37971"/>
    <w:rsid w:val="00E47349"/>
    <w:rsid w:val="00E4780F"/>
    <w:rsid w:val="00E5560F"/>
    <w:rsid w:val="00E55A73"/>
    <w:rsid w:val="00E76F4B"/>
    <w:rsid w:val="00E814C4"/>
    <w:rsid w:val="00EA636B"/>
    <w:rsid w:val="00EA7967"/>
    <w:rsid w:val="00EC4D59"/>
    <w:rsid w:val="00EC5B02"/>
    <w:rsid w:val="00ED1499"/>
    <w:rsid w:val="00ED2DCF"/>
    <w:rsid w:val="00ED59C4"/>
    <w:rsid w:val="00ED7076"/>
    <w:rsid w:val="00EE3937"/>
    <w:rsid w:val="00EE4F26"/>
    <w:rsid w:val="00EF005F"/>
    <w:rsid w:val="00F040B2"/>
    <w:rsid w:val="00F045E6"/>
    <w:rsid w:val="00F04C52"/>
    <w:rsid w:val="00F06312"/>
    <w:rsid w:val="00F14880"/>
    <w:rsid w:val="00F2539A"/>
    <w:rsid w:val="00F25D4F"/>
    <w:rsid w:val="00F3047A"/>
    <w:rsid w:val="00F30543"/>
    <w:rsid w:val="00F32AD4"/>
    <w:rsid w:val="00F34FA4"/>
    <w:rsid w:val="00F3563F"/>
    <w:rsid w:val="00F36B2B"/>
    <w:rsid w:val="00F37AB6"/>
    <w:rsid w:val="00F4233F"/>
    <w:rsid w:val="00F50EC4"/>
    <w:rsid w:val="00F60FD2"/>
    <w:rsid w:val="00F6105F"/>
    <w:rsid w:val="00F63507"/>
    <w:rsid w:val="00F6479E"/>
    <w:rsid w:val="00F67B13"/>
    <w:rsid w:val="00F741BD"/>
    <w:rsid w:val="00F761D2"/>
    <w:rsid w:val="00F76C73"/>
    <w:rsid w:val="00F82771"/>
    <w:rsid w:val="00F83752"/>
    <w:rsid w:val="00F83AE4"/>
    <w:rsid w:val="00F913E0"/>
    <w:rsid w:val="00FA234C"/>
    <w:rsid w:val="00FA6586"/>
    <w:rsid w:val="00FA6792"/>
    <w:rsid w:val="00FB15EF"/>
    <w:rsid w:val="00FB3F31"/>
    <w:rsid w:val="00FB54EB"/>
    <w:rsid w:val="00FB7989"/>
    <w:rsid w:val="00FB7CC2"/>
    <w:rsid w:val="00FC2E71"/>
    <w:rsid w:val="00FD05B1"/>
    <w:rsid w:val="00FE2814"/>
    <w:rsid w:val="00FE3EB2"/>
    <w:rsid w:val="00FF0700"/>
    <w:rsid w:val="00FF46DF"/>
    <w:rsid w:val="00FF6638"/>
    <w:rsid w:val="00FF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89"/>
  </w:style>
  <w:style w:type="paragraph" w:styleId="Heading1">
    <w:name w:val="heading 1"/>
    <w:basedOn w:val="Normal"/>
    <w:link w:val="Heading1Char"/>
    <w:uiPriority w:val="9"/>
    <w:qFormat/>
    <w:rsid w:val="00697D64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666666"/>
      <w:kern w:val="36"/>
      <w:sz w:val="53"/>
      <w:szCs w:val="5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C2C84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4C2C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stilo1">
    <w:name w:val="Estilo1"/>
    <w:basedOn w:val="Normal"/>
    <w:rsid w:val="004C2C84"/>
    <w:pPr>
      <w:suppressAutoHyphens/>
      <w:spacing w:before="120" w:after="0" w:line="240" w:lineRule="auto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customStyle="1" w:styleId="ndice">
    <w:name w:val="Índice"/>
    <w:basedOn w:val="Normal"/>
    <w:rsid w:val="004C2C8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C2C84"/>
    <w:pPr>
      <w:ind w:left="720"/>
      <w:contextualSpacing/>
    </w:pPr>
  </w:style>
  <w:style w:type="character" w:styleId="Hyperlink">
    <w:name w:val="Hyperlink"/>
    <w:semiHidden/>
    <w:rsid w:val="004C2C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C58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7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87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C8"/>
  </w:style>
  <w:style w:type="table" w:styleId="TableGrid">
    <w:name w:val="Table Grid"/>
    <w:basedOn w:val="TableNormal"/>
    <w:uiPriority w:val="59"/>
    <w:rsid w:val="00A834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7D64"/>
    <w:rPr>
      <w:rFonts w:ascii="Arial" w:eastAsia="Times New Roman" w:hAnsi="Arial" w:cs="Arial"/>
      <w:b/>
      <w:bCs/>
      <w:color w:val="666666"/>
      <w:kern w:val="36"/>
      <w:sz w:val="53"/>
      <w:szCs w:val="53"/>
      <w:lang w:val="en-US"/>
    </w:rPr>
  </w:style>
  <w:style w:type="character" w:customStyle="1" w:styleId="apple-converted-space">
    <w:name w:val="apple-converted-space"/>
    <w:basedOn w:val="DefaultParagraphFont"/>
    <w:rsid w:val="00E0085A"/>
  </w:style>
  <w:style w:type="character" w:styleId="FollowedHyperlink">
    <w:name w:val="FollowedHyperlink"/>
    <w:basedOn w:val="DefaultParagraphFont"/>
    <w:uiPriority w:val="99"/>
    <w:semiHidden/>
    <w:unhideWhenUsed/>
    <w:rsid w:val="00BB28D5"/>
    <w:rPr>
      <w:color w:val="954F72" w:themeColor="followedHyperlink"/>
      <w:u w:val="single"/>
    </w:rPr>
  </w:style>
  <w:style w:type="paragraph" w:customStyle="1" w:styleId="Default">
    <w:name w:val="Default"/>
    <w:rsid w:val="009251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5B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89"/>
  </w:style>
  <w:style w:type="paragraph" w:styleId="Heading1">
    <w:name w:val="heading 1"/>
    <w:basedOn w:val="Normal"/>
    <w:link w:val="Heading1Char"/>
    <w:uiPriority w:val="9"/>
    <w:qFormat/>
    <w:rsid w:val="00697D64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666666"/>
      <w:kern w:val="36"/>
      <w:sz w:val="53"/>
      <w:szCs w:val="5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C2C84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4C2C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stilo1">
    <w:name w:val="Estilo1"/>
    <w:basedOn w:val="Normal"/>
    <w:rsid w:val="004C2C84"/>
    <w:pPr>
      <w:suppressAutoHyphens/>
      <w:spacing w:before="120" w:after="0" w:line="240" w:lineRule="auto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customStyle="1" w:styleId="ndice">
    <w:name w:val="Índice"/>
    <w:basedOn w:val="Normal"/>
    <w:rsid w:val="004C2C8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C2C84"/>
    <w:pPr>
      <w:ind w:left="720"/>
      <w:contextualSpacing/>
    </w:pPr>
  </w:style>
  <w:style w:type="character" w:styleId="Hyperlink">
    <w:name w:val="Hyperlink"/>
    <w:semiHidden/>
    <w:rsid w:val="004C2C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C58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7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87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C8"/>
  </w:style>
  <w:style w:type="table" w:styleId="TableGrid">
    <w:name w:val="Table Grid"/>
    <w:basedOn w:val="TableNormal"/>
    <w:uiPriority w:val="59"/>
    <w:rsid w:val="00A834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7D64"/>
    <w:rPr>
      <w:rFonts w:ascii="Arial" w:eastAsia="Times New Roman" w:hAnsi="Arial" w:cs="Arial"/>
      <w:b/>
      <w:bCs/>
      <w:color w:val="666666"/>
      <w:kern w:val="36"/>
      <w:sz w:val="53"/>
      <w:szCs w:val="53"/>
      <w:lang w:val="en-US"/>
    </w:rPr>
  </w:style>
  <w:style w:type="character" w:customStyle="1" w:styleId="apple-converted-space">
    <w:name w:val="apple-converted-space"/>
    <w:basedOn w:val="DefaultParagraphFont"/>
    <w:rsid w:val="00E0085A"/>
  </w:style>
  <w:style w:type="character" w:styleId="FollowedHyperlink">
    <w:name w:val="FollowedHyperlink"/>
    <w:basedOn w:val="DefaultParagraphFont"/>
    <w:uiPriority w:val="99"/>
    <w:semiHidden/>
    <w:unhideWhenUsed/>
    <w:rsid w:val="00BB28D5"/>
    <w:rPr>
      <w:color w:val="954F72" w:themeColor="followedHyperlink"/>
      <w:u w:val="single"/>
    </w:rPr>
  </w:style>
  <w:style w:type="paragraph" w:customStyle="1" w:styleId="Default">
    <w:name w:val="Default"/>
    <w:rsid w:val="009251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5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6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37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1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5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2380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692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0200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390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422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884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62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05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16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8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84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0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1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97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72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8721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844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742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1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42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02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94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0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0638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860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586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788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798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582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147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937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80443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717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632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568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971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9021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777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911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3947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128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4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4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1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699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715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93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56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605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23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829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73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12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77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7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2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6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4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4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3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2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3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74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9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5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9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080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38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847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28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768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10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1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6012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4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78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819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43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3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10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0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2934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467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8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12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4345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194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846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156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313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3613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167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137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427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7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6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2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6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3762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57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85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7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940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266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3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81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66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67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47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06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292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5137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333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942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759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442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4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309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144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9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2043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2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1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ca@fazenda.sp.gov.br" TargetMode="External"/><Relationship Id="rId18" Type="http://schemas.openxmlformats.org/officeDocument/2006/relationships/hyperlink" Target="mailto:mfferreira@fazenda.sp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dge@fazenda.sp.gov.br" TargetMode="External"/><Relationship Id="rId17" Type="http://schemas.openxmlformats.org/officeDocument/2006/relationships/hyperlink" Target="mailto:glauco@sefa.pr.gov.b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ge@fazenda.sp.gov.b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oleObject" Target="embeddings/oleObject1.bin"/><Relationship Id="rId19" Type="http://schemas.openxmlformats.org/officeDocument/2006/relationships/hyperlink" Target="mailto:diretordti@fazenda.sp.gov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CD584-68CE-47D5-8E26-D824D3E4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3600</Words>
  <Characters>19445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Inter-American Development Bank</Company>
  <LinksUpToDate>false</LinksUpToDate>
  <CharactersWithSpaces>23000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</cp:lastModifiedBy>
  <cp:revision>5</cp:revision>
  <cp:lastPrinted>2015-07-01T18:05:00Z</cp:lastPrinted>
  <dcterms:created xsi:type="dcterms:W3CDTF">2015-12-06T02:59:00Z</dcterms:created>
  <dcterms:modified xsi:type="dcterms:W3CDTF">2015-12-10T18:53:00Z</dcterms:modified>
</cp:coreProperties>
</file>