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7E39" w:rsidRPr="00D71FD3" w:rsidRDefault="007B5A92" w:rsidP="008D7E39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  <w:r>
        <w:rPr>
          <w:rFonts w:ascii="Palatino Linotype" w:hAnsi="Palatino Linotype"/>
          <w:b/>
          <w:sz w:val="24"/>
          <w:szCs w:val="24"/>
        </w:rPr>
        <w:t xml:space="preserve">2º </w:t>
      </w:r>
      <w:r w:rsidR="008D7E39">
        <w:rPr>
          <w:rFonts w:ascii="Palatino Linotype" w:hAnsi="Palatino Linotype"/>
          <w:b/>
          <w:sz w:val="24"/>
          <w:szCs w:val="24"/>
        </w:rPr>
        <w:t>RELATÓRIO CONTENDO MAPEAM</w:t>
      </w:r>
      <w:r w:rsidR="00890CD1">
        <w:rPr>
          <w:rFonts w:ascii="Palatino Linotype" w:hAnsi="Palatino Linotype"/>
          <w:b/>
          <w:sz w:val="24"/>
          <w:szCs w:val="24"/>
        </w:rPr>
        <w:t>ENTO DOS MODELOS JURÍDICOS POSSÍ</w:t>
      </w:r>
      <w:r w:rsidR="008D7E39">
        <w:rPr>
          <w:rFonts w:ascii="Palatino Linotype" w:hAnsi="Palatino Linotype"/>
          <w:b/>
          <w:sz w:val="24"/>
          <w:szCs w:val="24"/>
        </w:rPr>
        <w:t>VEIS, COM VANTAGENS E DESVANTAGENS DE CADA FORMA DE GESTÃO, CONFORME PREVISTO NO CONTRATO DE CONSULTORIA.</w:t>
      </w:r>
    </w:p>
    <w:p w:rsidR="008D7E39" w:rsidRDefault="008D7E39" w:rsidP="00CC24A4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D71FD3" w:rsidRPr="008D7E39" w:rsidRDefault="008D7E39" w:rsidP="008D7E39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  <w:r w:rsidRPr="008D7E39">
        <w:rPr>
          <w:rFonts w:ascii="Palatino Linotype" w:hAnsi="Palatino Linotype"/>
          <w:b/>
          <w:sz w:val="24"/>
          <w:szCs w:val="24"/>
        </w:rPr>
        <w:t xml:space="preserve">PRODUTO 02 </w:t>
      </w:r>
    </w:p>
    <w:p w:rsidR="00D71FD3" w:rsidRDefault="00D71FD3" w:rsidP="008D7E39">
      <w:pPr>
        <w:spacing w:line="360" w:lineRule="auto"/>
        <w:jc w:val="both"/>
        <w:rPr>
          <w:rFonts w:ascii="Calibri" w:hAnsi="Calibri"/>
          <w:color w:val="1F497D"/>
        </w:rPr>
      </w:pPr>
    </w:p>
    <w:p w:rsidR="00286282" w:rsidRDefault="00286282" w:rsidP="008D7E39">
      <w:pPr>
        <w:spacing w:line="360" w:lineRule="auto"/>
        <w:jc w:val="both"/>
        <w:rPr>
          <w:rFonts w:ascii="Calibri" w:hAnsi="Calibri"/>
          <w:color w:val="1F497D"/>
        </w:rPr>
      </w:pPr>
    </w:p>
    <w:p w:rsidR="00286282" w:rsidRPr="00286282" w:rsidRDefault="00286282" w:rsidP="00286282">
      <w:pPr>
        <w:spacing w:line="360" w:lineRule="auto"/>
        <w:rPr>
          <w:rFonts w:ascii="Palatino Linotype" w:hAnsi="Palatino Linotype"/>
          <w:b/>
          <w:sz w:val="24"/>
          <w:szCs w:val="24"/>
        </w:rPr>
      </w:pPr>
      <w:r>
        <w:rPr>
          <w:rFonts w:ascii="Palatino Linotype" w:hAnsi="Palatino Linotype"/>
          <w:b/>
          <w:sz w:val="24"/>
          <w:szCs w:val="24"/>
        </w:rPr>
        <w:t>Introdução</w:t>
      </w:r>
    </w:p>
    <w:p w:rsidR="00286282" w:rsidRDefault="00286282" w:rsidP="008D7E39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</w:p>
    <w:p w:rsidR="008D7E39" w:rsidRPr="008D7E39" w:rsidRDefault="008D7E39" w:rsidP="008D7E39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 w:rsidRPr="008D7E39">
        <w:rPr>
          <w:rFonts w:ascii="Palatino Linotype" w:hAnsi="Palatino Linotype"/>
          <w:sz w:val="24"/>
          <w:szCs w:val="24"/>
        </w:rPr>
        <w:t>No dia 10 de junho de 2013, na cidade de São Paulo, ocorreu o segu</w:t>
      </w:r>
      <w:r w:rsidR="007B5A92">
        <w:rPr>
          <w:rFonts w:ascii="Palatino Linotype" w:hAnsi="Palatino Linotype"/>
          <w:sz w:val="24"/>
          <w:szCs w:val="24"/>
        </w:rPr>
        <w:t>ndo workshop com a presença da C</w:t>
      </w:r>
      <w:r w:rsidRPr="008D7E39">
        <w:rPr>
          <w:rFonts w:ascii="Palatino Linotype" w:hAnsi="Palatino Linotype"/>
          <w:sz w:val="24"/>
          <w:szCs w:val="24"/>
        </w:rPr>
        <w:t>onsultor</w:t>
      </w:r>
      <w:r w:rsidR="007B5A92">
        <w:rPr>
          <w:rFonts w:ascii="Palatino Linotype" w:hAnsi="Palatino Linotype"/>
          <w:sz w:val="24"/>
          <w:szCs w:val="24"/>
        </w:rPr>
        <w:t>a para dar prosseguimento ao plano de trabalho decorrente do</w:t>
      </w:r>
      <w:r w:rsidRPr="008D7E39">
        <w:rPr>
          <w:rFonts w:ascii="Palatino Linotype" w:hAnsi="Palatino Linotype"/>
          <w:sz w:val="24"/>
          <w:szCs w:val="24"/>
        </w:rPr>
        <w:t xml:space="preserve"> contrato firmado com o BID para dirimir questões jurídicas a respeito da criaç</w:t>
      </w:r>
      <w:r w:rsidR="007B5A92">
        <w:rPr>
          <w:rFonts w:ascii="Palatino Linotype" w:hAnsi="Palatino Linotype"/>
          <w:sz w:val="24"/>
          <w:szCs w:val="24"/>
        </w:rPr>
        <w:t>ão do SEFAZ Nacional, sob o ponto de vista jurídico.</w:t>
      </w:r>
    </w:p>
    <w:p w:rsidR="008D7E39" w:rsidRDefault="008D7E39" w:rsidP="008D7E39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 w:rsidRPr="008D7E39">
        <w:rPr>
          <w:rFonts w:ascii="Palatino Linotype" w:hAnsi="Palatino Linotype"/>
          <w:sz w:val="24"/>
          <w:szCs w:val="24"/>
        </w:rPr>
        <w:t xml:space="preserve">Estiveram presentes na reunião as seguintes pessoas: Eudaldo Jesus (ENCAT-Bahia); Vinicius Freitas (RS); </w:t>
      </w:r>
      <w:r w:rsidR="00286282" w:rsidRPr="008D7E39">
        <w:rPr>
          <w:rFonts w:ascii="Palatino Linotype" w:hAnsi="Palatino Linotype"/>
          <w:sz w:val="24"/>
          <w:szCs w:val="24"/>
        </w:rPr>
        <w:t>Álvaro</w:t>
      </w:r>
      <w:r w:rsidRPr="008D7E39">
        <w:rPr>
          <w:rFonts w:ascii="Palatino Linotype" w:hAnsi="Palatino Linotype"/>
          <w:sz w:val="24"/>
          <w:szCs w:val="24"/>
        </w:rPr>
        <w:t xml:space="preserve"> (ENCAT-Bahia); </w:t>
      </w:r>
      <w:r w:rsidR="00286282" w:rsidRPr="008D7E39">
        <w:rPr>
          <w:rFonts w:ascii="Palatino Linotype" w:hAnsi="Palatino Linotype"/>
          <w:sz w:val="24"/>
          <w:szCs w:val="24"/>
        </w:rPr>
        <w:t>Élcio</w:t>
      </w:r>
      <w:r w:rsidRPr="008D7E39">
        <w:rPr>
          <w:rFonts w:ascii="Palatino Linotype" w:hAnsi="Palatino Linotype"/>
          <w:sz w:val="24"/>
          <w:szCs w:val="24"/>
        </w:rPr>
        <w:t xml:space="preserve"> Tarrallo (ACCENTURE); Mauricio Andrade (SP); Alex Otsuki (SP); Mario Takaoka (SP); Andreas Plata (SP); Vicente Silveira (RFB); Luiz Dias Neto (AM); José Guilherme Koury (PA); Marcelo Luiz Fernandez (SP); Paulo Yamada (SP); Dra. Lenir Santos (consultora); Ma. Virginia de Vasconcellos (BID).</w:t>
      </w:r>
    </w:p>
    <w:p w:rsidR="008D7E39" w:rsidRDefault="008D7E39" w:rsidP="008D7E39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lastRenderedPageBreak/>
        <w:t>Na ocasião</w:t>
      </w:r>
      <w:r w:rsidR="00286282">
        <w:rPr>
          <w:rFonts w:ascii="Palatino Linotype" w:hAnsi="Palatino Linotype"/>
          <w:sz w:val="24"/>
          <w:szCs w:val="24"/>
        </w:rPr>
        <w:t>,</w:t>
      </w:r>
      <w:r>
        <w:rPr>
          <w:rFonts w:ascii="Palatino Linotype" w:hAnsi="Palatino Linotype"/>
          <w:sz w:val="24"/>
          <w:szCs w:val="24"/>
        </w:rPr>
        <w:t xml:space="preserve"> a Consultora apresentou aos participantes o trabalho que segue abaixo contendo definições das diversas formas de atuação das atividades estatais e das atividades</w:t>
      </w:r>
      <w:r w:rsidR="00286282">
        <w:rPr>
          <w:rFonts w:ascii="Palatino Linotype" w:hAnsi="Palatino Linotype"/>
          <w:sz w:val="24"/>
          <w:szCs w:val="24"/>
        </w:rPr>
        <w:t xml:space="preserve"> privadas</w:t>
      </w:r>
      <w:r>
        <w:rPr>
          <w:rFonts w:ascii="Palatino Linotype" w:hAnsi="Palatino Linotype"/>
          <w:sz w:val="24"/>
          <w:szCs w:val="24"/>
        </w:rPr>
        <w:t xml:space="preserve"> de interesse público, respondendo questões e promovendo as necessárias interaç</w:t>
      </w:r>
      <w:r w:rsidR="007B5A92">
        <w:rPr>
          <w:rFonts w:ascii="Palatino Linotype" w:hAnsi="Palatino Linotype"/>
          <w:sz w:val="24"/>
          <w:szCs w:val="24"/>
        </w:rPr>
        <w:t>ões durante</w:t>
      </w:r>
      <w:r>
        <w:rPr>
          <w:rFonts w:ascii="Palatino Linotype" w:hAnsi="Palatino Linotype"/>
          <w:sz w:val="24"/>
          <w:szCs w:val="24"/>
        </w:rPr>
        <w:t xml:space="preserve"> a reunião.</w:t>
      </w:r>
    </w:p>
    <w:p w:rsidR="008D7E39" w:rsidRPr="008D7E39" w:rsidRDefault="008D7E39" w:rsidP="008D7E39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Abaixo segue o trabalho ap</w:t>
      </w:r>
      <w:r w:rsidR="00286282">
        <w:rPr>
          <w:rFonts w:ascii="Palatino Linotype" w:hAnsi="Palatino Linotype"/>
          <w:sz w:val="24"/>
          <w:szCs w:val="24"/>
        </w:rPr>
        <w:t>resentado e as questões</w:t>
      </w:r>
      <w:r>
        <w:rPr>
          <w:rFonts w:ascii="Palatino Linotype" w:hAnsi="Palatino Linotype"/>
          <w:sz w:val="24"/>
          <w:szCs w:val="24"/>
        </w:rPr>
        <w:t xml:space="preserve"> que foram respondidas</w:t>
      </w:r>
      <w:r w:rsidR="00286282">
        <w:rPr>
          <w:rFonts w:ascii="Palatino Linotype" w:hAnsi="Palatino Linotype"/>
          <w:sz w:val="24"/>
          <w:szCs w:val="24"/>
        </w:rPr>
        <w:t xml:space="preserve"> por solicitação dos participantes</w:t>
      </w:r>
      <w:r>
        <w:rPr>
          <w:rFonts w:ascii="Palatino Linotype" w:hAnsi="Palatino Linotype"/>
          <w:sz w:val="24"/>
          <w:szCs w:val="24"/>
        </w:rPr>
        <w:t>.</w:t>
      </w:r>
    </w:p>
    <w:p w:rsidR="008D7E39" w:rsidRDefault="008D7E39" w:rsidP="00286282">
      <w:pPr>
        <w:jc w:val="center"/>
        <w:rPr>
          <w:rFonts w:ascii="Calibri" w:hAnsi="Calibri"/>
          <w:color w:val="1F497D"/>
        </w:rPr>
      </w:pPr>
    </w:p>
    <w:p w:rsidR="00286282" w:rsidRDefault="00286282" w:rsidP="00286282">
      <w:pPr>
        <w:jc w:val="center"/>
        <w:rPr>
          <w:rFonts w:ascii="Calibri" w:hAnsi="Calibri"/>
          <w:color w:val="1F497D"/>
        </w:rPr>
      </w:pPr>
    </w:p>
    <w:p w:rsidR="005F73F5" w:rsidRDefault="005F73F5" w:rsidP="00286282">
      <w:pPr>
        <w:jc w:val="center"/>
        <w:rPr>
          <w:rFonts w:ascii="Calibri" w:hAnsi="Calibri"/>
          <w:color w:val="1F497D"/>
        </w:rPr>
      </w:pPr>
    </w:p>
    <w:p w:rsidR="00286282" w:rsidRPr="00286282" w:rsidRDefault="00286282" w:rsidP="00286282">
      <w:pPr>
        <w:jc w:val="center"/>
        <w:rPr>
          <w:rFonts w:ascii="Palatino Linotype" w:hAnsi="Palatino Linotype"/>
          <w:b/>
          <w:sz w:val="24"/>
          <w:szCs w:val="24"/>
        </w:rPr>
      </w:pPr>
      <w:r>
        <w:rPr>
          <w:rFonts w:ascii="Palatino Linotype" w:hAnsi="Palatino Linotype"/>
          <w:b/>
          <w:sz w:val="24"/>
          <w:szCs w:val="24"/>
        </w:rPr>
        <w:t>PARTE I</w:t>
      </w:r>
    </w:p>
    <w:p w:rsidR="008D7E39" w:rsidRDefault="008D7E39" w:rsidP="00CC24A4">
      <w:pPr>
        <w:spacing w:line="360" w:lineRule="auto"/>
        <w:ind w:firstLine="1701"/>
        <w:rPr>
          <w:rFonts w:ascii="Calibri" w:hAnsi="Calibri"/>
          <w:color w:val="1F497D"/>
        </w:rPr>
      </w:pPr>
    </w:p>
    <w:p w:rsidR="002A737F" w:rsidRDefault="002E1F1B" w:rsidP="002E1F1B">
      <w:pPr>
        <w:spacing w:line="360" w:lineRule="auto"/>
        <w:jc w:val="center"/>
        <w:rPr>
          <w:rFonts w:ascii="Palatino Linotype" w:hAnsi="Palatino Linotype"/>
          <w:b/>
          <w:sz w:val="28"/>
          <w:szCs w:val="24"/>
        </w:rPr>
      </w:pPr>
      <w:r w:rsidRPr="008D7E39">
        <w:rPr>
          <w:rFonts w:ascii="Palatino Linotype" w:hAnsi="Palatino Linotype"/>
          <w:b/>
          <w:sz w:val="28"/>
          <w:szCs w:val="24"/>
        </w:rPr>
        <w:t>FORMAS DE ATUAÇÃO</w:t>
      </w:r>
      <w:r w:rsidR="007B5A92">
        <w:rPr>
          <w:rFonts w:ascii="Palatino Linotype" w:hAnsi="Palatino Linotype"/>
          <w:b/>
          <w:sz w:val="28"/>
          <w:szCs w:val="24"/>
        </w:rPr>
        <w:t xml:space="preserve"> DA ADMINISTRAÇÃO PÚBLICA </w:t>
      </w:r>
      <w:r w:rsidRPr="008D7E39">
        <w:rPr>
          <w:rFonts w:ascii="Palatino Linotype" w:hAnsi="Palatino Linotype"/>
          <w:b/>
          <w:sz w:val="28"/>
          <w:szCs w:val="24"/>
        </w:rPr>
        <w:t>PREVISTAS NA CONSTITUIÇÃO FEDERA</w:t>
      </w:r>
      <w:r>
        <w:rPr>
          <w:rFonts w:ascii="Palatino Linotype" w:hAnsi="Palatino Linotype"/>
          <w:b/>
          <w:sz w:val="28"/>
          <w:szCs w:val="24"/>
        </w:rPr>
        <w:t>L E NO DECRETO-LEI 200, DE 1964</w:t>
      </w:r>
      <w:r w:rsidR="00286282">
        <w:rPr>
          <w:rFonts w:ascii="Palatino Linotype" w:hAnsi="Palatino Linotype"/>
          <w:b/>
          <w:sz w:val="28"/>
          <w:szCs w:val="24"/>
        </w:rPr>
        <w:t>.</w:t>
      </w:r>
    </w:p>
    <w:p w:rsidR="008D7E39" w:rsidRPr="008D7E39" w:rsidRDefault="008D7E39" w:rsidP="008D7E39">
      <w:pPr>
        <w:spacing w:line="360" w:lineRule="auto"/>
        <w:jc w:val="both"/>
        <w:rPr>
          <w:rFonts w:ascii="Palatino Linotype" w:hAnsi="Palatino Linotype"/>
          <w:b/>
          <w:sz w:val="28"/>
          <w:szCs w:val="24"/>
        </w:rPr>
      </w:pPr>
    </w:p>
    <w:p w:rsidR="00F85A20" w:rsidRDefault="00F85A20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 xml:space="preserve">A </w:t>
      </w:r>
      <w:r w:rsidR="002601C3">
        <w:rPr>
          <w:rFonts w:ascii="Palatino Linotype" w:hAnsi="Palatino Linotype"/>
          <w:sz w:val="24"/>
          <w:szCs w:val="24"/>
        </w:rPr>
        <w:t>Administração Pública</w:t>
      </w:r>
      <w:r w:rsidR="00286282">
        <w:rPr>
          <w:rFonts w:ascii="Palatino Linotype" w:hAnsi="Palatino Linotype"/>
          <w:sz w:val="24"/>
          <w:szCs w:val="24"/>
        </w:rPr>
        <w:t xml:space="preserve"> direta e indireta</w:t>
      </w:r>
      <w:r w:rsidR="002601C3">
        <w:rPr>
          <w:rFonts w:ascii="Palatino Linotype" w:hAnsi="Palatino Linotype"/>
          <w:sz w:val="24"/>
          <w:szCs w:val="24"/>
        </w:rPr>
        <w:t xml:space="preserve"> atua por meio de suas estruturas administrativas criadas por lei ou mediante autorização legislativa específica</w:t>
      </w:r>
      <w:r w:rsidR="00187763">
        <w:rPr>
          <w:rFonts w:ascii="Palatino Linotype" w:hAnsi="Palatino Linotype"/>
          <w:sz w:val="24"/>
          <w:szCs w:val="24"/>
        </w:rPr>
        <w:t>,</w:t>
      </w:r>
      <w:r w:rsidR="002601C3">
        <w:rPr>
          <w:rFonts w:ascii="Palatino Linotype" w:hAnsi="Palatino Linotype"/>
          <w:sz w:val="24"/>
          <w:szCs w:val="24"/>
        </w:rPr>
        <w:t xml:space="preserve"> para o exercício do feixe de suas atribuições constitucionais.</w:t>
      </w:r>
    </w:p>
    <w:p w:rsidR="002601C3" w:rsidRDefault="002601C3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A ação direta do Poder Executivo exige sejam seus órgãos de atuação públicos dotados de competência legal, sendo seu</w:t>
      </w:r>
      <w:r w:rsidR="00A83BD3">
        <w:rPr>
          <w:rFonts w:ascii="Palatino Linotype" w:hAnsi="Palatino Linotype"/>
          <w:sz w:val="24"/>
          <w:szCs w:val="24"/>
        </w:rPr>
        <w:t>s agentes servidores públicos,</w:t>
      </w:r>
      <w:r>
        <w:rPr>
          <w:rFonts w:ascii="Palatino Linotype" w:hAnsi="Palatino Linotype"/>
          <w:sz w:val="24"/>
          <w:szCs w:val="24"/>
        </w:rPr>
        <w:t xml:space="preserve"> </w:t>
      </w:r>
      <w:r w:rsidR="00286282">
        <w:rPr>
          <w:rFonts w:ascii="Palatino Linotype" w:hAnsi="Palatino Linotype"/>
          <w:sz w:val="24"/>
          <w:szCs w:val="24"/>
        </w:rPr>
        <w:t>o</w:t>
      </w:r>
      <w:r w:rsidR="00A83BD3">
        <w:rPr>
          <w:rFonts w:ascii="Palatino Linotype" w:hAnsi="Palatino Linotype"/>
          <w:sz w:val="24"/>
          <w:szCs w:val="24"/>
        </w:rPr>
        <w:t xml:space="preserve"> </w:t>
      </w:r>
      <w:r>
        <w:rPr>
          <w:rFonts w:ascii="Palatino Linotype" w:hAnsi="Palatino Linotype"/>
          <w:sz w:val="24"/>
          <w:szCs w:val="24"/>
        </w:rPr>
        <w:t xml:space="preserve">patrimônio público, a governança e forma de </w:t>
      </w:r>
      <w:r w:rsidR="00286282">
        <w:rPr>
          <w:rFonts w:ascii="Palatino Linotype" w:hAnsi="Palatino Linotype"/>
          <w:sz w:val="24"/>
          <w:szCs w:val="24"/>
        </w:rPr>
        <w:t>execução destinadas exclusivamente para a realização de objetivos públicos</w:t>
      </w:r>
      <w:r>
        <w:rPr>
          <w:rFonts w:ascii="Palatino Linotype" w:hAnsi="Palatino Linotype"/>
          <w:sz w:val="24"/>
          <w:szCs w:val="24"/>
        </w:rPr>
        <w:t>. O controle e a supervisão institucional também são exercidos pelo Poder Público sem interferência de terceiros.</w:t>
      </w:r>
    </w:p>
    <w:p w:rsidR="0070720A" w:rsidRDefault="0070720A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</w:p>
    <w:p w:rsidR="0070720A" w:rsidRDefault="0070720A" w:rsidP="0070720A">
      <w:pPr>
        <w:pStyle w:val="quadrosegrficos"/>
      </w:pPr>
    </w:p>
    <w:p w:rsidR="0070720A" w:rsidRDefault="0070720A" w:rsidP="0070720A">
      <w:pPr>
        <w:pStyle w:val="NormalWeb"/>
        <w:spacing w:before="170" w:after="170"/>
        <w:rPr>
          <w:rFonts w:ascii="Times New Roman" w:hAnsi="Times New Roman" w:cs="Times New Roman"/>
        </w:rPr>
      </w:pPr>
    </w:p>
    <w:p w:rsidR="0070720A" w:rsidRDefault="0070720A" w:rsidP="0070720A">
      <w:pPr>
        <w:pStyle w:val="NormalWeb"/>
        <w:spacing w:before="170" w:after="170"/>
        <w:jc w:val="center"/>
        <w:rPr>
          <w:rFonts w:ascii="Times New Roman" w:hAnsi="Times New Roman" w:cs="Times New Roman"/>
        </w:rPr>
      </w:pPr>
    </w:p>
    <w:p w:rsidR="0070720A" w:rsidRDefault="0070720A" w:rsidP="0070720A">
      <w:pPr>
        <w:pStyle w:val="NormalWeb"/>
        <w:spacing w:before="170" w:after="170"/>
        <w:jc w:val="center"/>
        <w:rPr>
          <w:rFonts w:ascii="Times New Roman" w:hAnsi="Times New Roman" w:cs="Times New Roman"/>
        </w:rPr>
      </w:pPr>
    </w:p>
    <w:p w:rsidR="0070720A" w:rsidRDefault="0070720A" w:rsidP="0070720A">
      <w:pPr>
        <w:pStyle w:val="quadrosegrficos"/>
      </w:pPr>
    </w:p>
    <w:p w:rsidR="0070720A" w:rsidRPr="0070720A" w:rsidRDefault="0070720A" w:rsidP="0070720A">
      <w:pPr>
        <w:pStyle w:val="quadrosegrficos"/>
        <w:rPr>
          <w:sz w:val="32"/>
          <w:szCs w:val="32"/>
        </w:rPr>
      </w:pPr>
      <w:r>
        <w:object w:dxaOrig="7200" w:dyaOrig="54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3.5pt;height:334.05pt" o:ole="" filled="t">
            <v:fill color2="black"/>
            <v:imagedata r:id="rId9" o:title=""/>
          </v:shape>
          <o:OLEObject Type="Embed" ProgID="PowerPoint.Slide.8" ShapeID="_x0000_i1025" DrawAspect="Content" ObjectID="_1436621477" r:id="rId10"/>
        </w:object>
      </w:r>
    </w:p>
    <w:p w:rsidR="0070720A" w:rsidRDefault="0070720A" w:rsidP="0070720A">
      <w:pPr>
        <w:pStyle w:val="quadrosegrficos"/>
        <w:jc w:val="left"/>
      </w:pPr>
    </w:p>
    <w:p w:rsidR="0070720A" w:rsidRDefault="0070720A" w:rsidP="0070720A">
      <w:pPr>
        <w:pStyle w:val="quadrosegrficos"/>
      </w:pPr>
    </w:p>
    <w:p w:rsidR="0070720A" w:rsidRDefault="0070720A" w:rsidP="0070720A">
      <w:pPr>
        <w:pStyle w:val="quadrosegrficos"/>
      </w:pPr>
    </w:p>
    <w:p w:rsidR="00286282" w:rsidRDefault="00286282" w:rsidP="0070720A">
      <w:pPr>
        <w:pStyle w:val="quadrosegrficos"/>
      </w:pPr>
    </w:p>
    <w:p w:rsidR="0070720A" w:rsidRPr="00337AC7" w:rsidRDefault="0070720A" w:rsidP="0070720A">
      <w:pPr>
        <w:pStyle w:val="quadrosegrficos"/>
      </w:pPr>
      <w:r w:rsidRPr="00337AC7">
        <w:t>ADMINISTRAÇÃO DIRETA</w:t>
      </w:r>
    </w:p>
    <w:p w:rsidR="0070720A" w:rsidRDefault="0070720A" w:rsidP="0070720A">
      <w:pPr>
        <w:pStyle w:val="quadrosegrficos"/>
      </w:pP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4322"/>
        <w:gridCol w:w="4322"/>
      </w:tblGrid>
      <w:tr w:rsidR="0070720A" w:rsidTr="00EE7620">
        <w:tc>
          <w:tcPr>
            <w:tcW w:w="4322" w:type="dxa"/>
          </w:tcPr>
          <w:p w:rsidR="0070720A" w:rsidRDefault="0070720A" w:rsidP="00EE7620">
            <w:pPr>
              <w:pStyle w:val="quadrosegrficos"/>
            </w:pPr>
          </w:p>
          <w:p w:rsidR="0070720A" w:rsidRDefault="0070720A" w:rsidP="00EE7620">
            <w:pPr>
              <w:pStyle w:val="quadrosegrficos"/>
            </w:pPr>
          </w:p>
          <w:p w:rsidR="0070720A" w:rsidRDefault="0070720A" w:rsidP="00EE7620">
            <w:pPr>
              <w:pStyle w:val="quadrosegrficos"/>
            </w:pPr>
            <w:r>
              <w:t>Órgãos públicos e suas atividades</w:t>
            </w:r>
          </w:p>
          <w:p w:rsidR="0070720A" w:rsidRDefault="0070720A" w:rsidP="00EE7620">
            <w:pPr>
              <w:pStyle w:val="quadrosegrficos"/>
            </w:pPr>
          </w:p>
          <w:p w:rsidR="0070720A" w:rsidRDefault="0070720A" w:rsidP="00EE7620">
            <w:pPr>
              <w:pStyle w:val="quadrosegrficos"/>
              <w:jc w:val="left"/>
            </w:pPr>
          </w:p>
          <w:p w:rsidR="0070720A" w:rsidRDefault="0070720A" w:rsidP="00EE7620">
            <w:pPr>
              <w:pStyle w:val="quadrosegrficos"/>
            </w:pPr>
          </w:p>
          <w:p w:rsidR="0070720A" w:rsidRDefault="0070720A" w:rsidP="00EE7620">
            <w:pPr>
              <w:pStyle w:val="quadrosegrficos"/>
            </w:pPr>
            <w:r>
              <w:t>Competências constitucionais.</w:t>
            </w:r>
          </w:p>
          <w:p w:rsidR="0070720A" w:rsidRDefault="0070720A" w:rsidP="00EE7620">
            <w:pPr>
              <w:pStyle w:val="quadrosegrficos"/>
            </w:pPr>
            <w:r>
              <w:t>Administração Pública superior com poder de autoridade.</w:t>
            </w:r>
          </w:p>
          <w:p w:rsidR="0070720A" w:rsidRDefault="0070720A" w:rsidP="00EE7620">
            <w:pPr>
              <w:pStyle w:val="quadrosegrficos"/>
            </w:pPr>
            <w:r>
              <w:t>Criação dos órgãos por lei para o exercício das competências constitucionais.</w:t>
            </w:r>
          </w:p>
          <w:p w:rsidR="0070720A" w:rsidRDefault="0070720A" w:rsidP="00EE7620">
            <w:pPr>
              <w:pStyle w:val="quadrosegrficos"/>
            </w:pPr>
          </w:p>
        </w:tc>
        <w:tc>
          <w:tcPr>
            <w:tcW w:w="4322" w:type="dxa"/>
          </w:tcPr>
          <w:p w:rsidR="0070720A" w:rsidRDefault="0070720A" w:rsidP="00EE7620">
            <w:pPr>
              <w:pStyle w:val="quadrosegrficos"/>
            </w:pPr>
          </w:p>
          <w:p w:rsidR="0070720A" w:rsidRDefault="0070720A" w:rsidP="00EE7620">
            <w:pPr>
              <w:pStyle w:val="quadrosegrficos"/>
            </w:pPr>
          </w:p>
          <w:p w:rsidR="0070720A" w:rsidRDefault="0070720A" w:rsidP="00EE7620">
            <w:pPr>
              <w:pStyle w:val="quadrosegrficos"/>
            </w:pPr>
            <w:r>
              <w:t>Regime jurídico</w:t>
            </w:r>
          </w:p>
          <w:p w:rsidR="0070720A" w:rsidRDefault="0070720A" w:rsidP="00EE7620">
            <w:pPr>
              <w:pStyle w:val="quadrosegrficos"/>
            </w:pPr>
          </w:p>
          <w:p w:rsidR="0070720A" w:rsidRDefault="0070720A" w:rsidP="00EE7620">
            <w:pPr>
              <w:pStyle w:val="quadrosegrficos"/>
            </w:pPr>
          </w:p>
          <w:p w:rsidR="0070720A" w:rsidRDefault="0070720A" w:rsidP="00EE7620">
            <w:pPr>
              <w:pStyle w:val="quadrosegrficos"/>
            </w:pPr>
          </w:p>
          <w:p w:rsidR="0070720A" w:rsidRDefault="0070720A" w:rsidP="00EE7620">
            <w:pPr>
              <w:pStyle w:val="quadrosegrficos"/>
            </w:pPr>
            <w:r>
              <w:t>Regime jurídico 100% Constitucional, submetido a todos os regramentos da CF, em especial as do art. 37, conforme explicitado em quadro abaixo.</w:t>
            </w:r>
          </w:p>
          <w:p w:rsidR="0070720A" w:rsidRDefault="0070720A" w:rsidP="00EE7620">
            <w:pPr>
              <w:pStyle w:val="quadrosegrficos"/>
            </w:pPr>
          </w:p>
          <w:p w:rsidR="0070720A" w:rsidRDefault="0070720A" w:rsidP="00EE7620">
            <w:pPr>
              <w:pStyle w:val="quadrosegrficos"/>
            </w:pPr>
          </w:p>
        </w:tc>
      </w:tr>
    </w:tbl>
    <w:p w:rsidR="0070720A" w:rsidRDefault="0070720A" w:rsidP="0070720A">
      <w:pPr>
        <w:pStyle w:val="quadrosegrficos"/>
      </w:pPr>
    </w:p>
    <w:p w:rsidR="0070720A" w:rsidRDefault="0070720A" w:rsidP="0070720A">
      <w:pPr>
        <w:spacing w:line="360" w:lineRule="auto"/>
        <w:jc w:val="both"/>
        <w:rPr>
          <w:rFonts w:ascii="Palatino Linotype" w:hAnsi="Palatino Linotype"/>
          <w:sz w:val="24"/>
          <w:szCs w:val="24"/>
        </w:rPr>
      </w:pPr>
    </w:p>
    <w:p w:rsidR="002601C3" w:rsidRDefault="002601C3" w:rsidP="0070720A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A ação indireta do Poder Exec</w:t>
      </w:r>
      <w:r w:rsidR="00A83BD3">
        <w:rPr>
          <w:rFonts w:ascii="Palatino Linotype" w:hAnsi="Palatino Linotype"/>
          <w:sz w:val="24"/>
          <w:szCs w:val="24"/>
        </w:rPr>
        <w:t xml:space="preserve">utivo se dá quando </w:t>
      </w:r>
      <w:r w:rsidR="00187763">
        <w:rPr>
          <w:rFonts w:ascii="Palatino Linotype" w:hAnsi="Palatino Linotype"/>
          <w:sz w:val="24"/>
          <w:szCs w:val="24"/>
        </w:rPr>
        <w:t>há a decisão de</w:t>
      </w:r>
      <w:r w:rsidR="00A83BD3">
        <w:rPr>
          <w:rFonts w:ascii="Palatino Linotype" w:hAnsi="Palatino Linotype"/>
          <w:sz w:val="24"/>
          <w:szCs w:val="24"/>
        </w:rPr>
        <w:t xml:space="preserve"> exercer as</w:t>
      </w:r>
      <w:r>
        <w:rPr>
          <w:rFonts w:ascii="Palatino Linotype" w:hAnsi="Palatino Linotype"/>
          <w:sz w:val="24"/>
          <w:szCs w:val="24"/>
        </w:rPr>
        <w:t xml:space="preserve"> suas atividades</w:t>
      </w:r>
      <w:r w:rsidR="00A83BD3">
        <w:rPr>
          <w:rFonts w:ascii="Palatino Linotype" w:hAnsi="Palatino Linotype"/>
          <w:sz w:val="24"/>
          <w:szCs w:val="24"/>
        </w:rPr>
        <w:t>,</w:t>
      </w:r>
      <w:r>
        <w:rPr>
          <w:rFonts w:ascii="Palatino Linotype" w:hAnsi="Palatino Linotype"/>
          <w:sz w:val="24"/>
          <w:szCs w:val="24"/>
        </w:rPr>
        <w:t xml:space="preserve"> para atingimento de seus objetivos públicos</w:t>
      </w:r>
      <w:r w:rsidR="00A83BD3">
        <w:rPr>
          <w:rFonts w:ascii="Palatino Linotype" w:hAnsi="Palatino Linotype"/>
          <w:sz w:val="24"/>
          <w:szCs w:val="24"/>
        </w:rPr>
        <w:t>,</w:t>
      </w:r>
      <w:r>
        <w:rPr>
          <w:rFonts w:ascii="Palatino Linotype" w:hAnsi="Palatino Linotype"/>
          <w:sz w:val="24"/>
          <w:szCs w:val="24"/>
        </w:rPr>
        <w:t xml:space="preserve"> mediante</w:t>
      </w:r>
      <w:r w:rsidR="00A83BD3">
        <w:rPr>
          <w:rFonts w:ascii="Palatino Linotype" w:hAnsi="Palatino Linotype"/>
          <w:sz w:val="24"/>
          <w:szCs w:val="24"/>
        </w:rPr>
        <w:t xml:space="preserve"> a instituição de</w:t>
      </w:r>
      <w:r>
        <w:rPr>
          <w:rFonts w:ascii="Palatino Linotype" w:hAnsi="Palatino Linotype"/>
          <w:sz w:val="24"/>
          <w:szCs w:val="24"/>
        </w:rPr>
        <w:t xml:space="preserve"> pessoa pública, de di</w:t>
      </w:r>
      <w:r w:rsidR="00A83BD3">
        <w:rPr>
          <w:rFonts w:ascii="Palatino Linotype" w:hAnsi="Palatino Linotype"/>
          <w:sz w:val="24"/>
          <w:szCs w:val="24"/>
        </w:rPr>
        <w:t>reito público ou privado, ou até</w:t>
      </w:r>
      <w:r>
        <w:rPr>
          <w:rFonts w:ascii="Palatino Linotype" w:hAnsi="Palatino Linotype"/>
          <w:sz w:val="24"/>
          <w:szCs w:val="24"/>
        </w:rPr>
        <w:t xml:space="preserve"> mesmo mediante relações </w:t>
      </w:r>
      <w:r w:rsidR="00187763">
        <w:rPr>
          <w:rFonts w:ascii="Palatino Linotype" w:hAnsi="Palatino Linotype"/>
          <w:sz w:val="24"/>
          <w:szCs w:val="24"/>
        </w:rPr>
        <w:t>de parceria e</w:t>
      </w:r>
      <w:r w:rsidR="008672AA">
        <w:rPr>
          <w:rFonts w:ascii="Palatino Linotype" w:hAnsi="Palatino Linotype"/>
          <w:sz w:val="24"/>
          <w:szCs w:val="24"/>
        </w:rPr>
        <w:t xml:space="preserve"> colaboração</w:t>
      </w:r>
      <w:r w:rsidR="00286282">
        <w:rPr>
          <w:rFonts w:ascii="Palatino Linotype" w:hAnsi="Palatino Linotype"/>
          <w:sz w:val="24"/>
          <w:szCs w:val="24"/>
        </w:rPr>
        <w:t xml:space="preserve"> executada</w:t>
      </w:r>
      <w:r w:rsidR="00A83BD3">
        <w:rPr>
          <w:rFonts w:ascii="Palatino Linotype" w:hAnsi="Palatino Linotype"/>
          <w:sz w:val="24"/>
          <w:szCs w:val="24"/>
        </w:rPr>
        <w:t>s</w:t>
      </w:r>
      <w:r w:rsidR="008672AA">
        <w:rPr>
          <w:rFonts w:ascii="Palatino Linotype" w:hAnsi="Palatino Linotype"/>
          <w:sz w:val="24"/>
          <w:szCs w:val="24"/>
        </w:rPr>
        <w:t xml:space="preserve"> mediante contrato ou convênio</w:t>
      </w:r>
      <w:r w:rsidR="00A83BD3">
        <w:rPr>
          <w:rFonts w:ascii="Palatino Linotype" w:hAnsi="Palatino Linotype"/>
          <w:sz w:val="24"/>
          <w:szCs w:val="24"/>
        </w:rPr>
        <w:t xml:space="preserve"> com terceiros</w:t>
      </w:r>
      <w:r w:rsidR="00EE7620">
        <w:rPr>
          <w:rFonts w:ascii="Palatino Linotype" w:hAnsi="Palatino Linotype"/>
          <w:sz w:val="24"/>
          <w:szCs w:val="24"/>
        </w:rPr>
        <w:t>,</w:t>
      </w:r>
      <w:r w:rsidR="00A83BD3">
        <w:rPr>
          <w:rFonts w:ascii="Palatino Linotype" w:hAnsi="Palatino Linotype"/>
          <w:sz w:val="24"/>
          <w:szCs w:val="24"/>
        </w:rPr>
        <w:t xml:space="preserve"> </w:t>
      </w:r>
      <w:r>
        <w:rPr>
          <w:rFonts w:ascii="Palatino Linotype" w:hAnsi="Palatino Linotype"/>
          <w:sz w:val="24"/>
          <w:szCs w:val="24"/>
        </w:rPr>
        <w:t xml:space="preserve">no sentido de fomentar a atividade de interesse público. </w:t>
      </w:r>
    </w:p>
    <w:p w:rsidR="00F85A20" w:rsidRDefault="00F85A20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 xml:space="preserve">A Administração Indireta se compõem </w:t>
      </w:r>
      <w:r w:rsidR="00A83BD3">
        <w:rPr>
          <w:rFonts w:ascii="Palatino Linotype" w:hAnsi="Palatino Linotype"/>
          <w:sz w:val="24"/>
          <w:szCs w:val="24"/>
        </w:rPr>
        <w:t xml:space="preserve">pela Autarquia (que pode ser de regime especial ou não), </w:t>
      </w:r>
      <w:r>
        <w:rPr>
          <w:rFonts w:ascii="Palatino Linotype" w:hAnsi="Palatino Linotype"/>
          <w:sz w:val="24"/>
          <w:szCs w:val="24"/>
        </w:rPr>
        <w:t xml:space="preserve">Fundação Pública de direito público ou de direito privado, Empresa Pública e Sociedade de Economia Mista. </w:t>
      </w:r>
    </w:p>
    <w:p w:rsidR="00F85A20" w:rsidRDefault="00F85A20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O con</w:t>
      </w:r>
      <w:r w:rsidR="008672AA">
        <w:rPr>
          <w:rFonts w:ascii="Palatino Linotype" w:hAnsi="Palatino Linotype"/>
          <w:sz w:val="24"/>
          <w:szCs w:val="24"/>
        </w:rPr>
        <w:t>sórcio público se constitui também como uma forma de descentralização administrativa de competências públicas para a execução interfederativa de atividades públicas de competência dos entes cooperados.</w:t>
      </w:r>
    </w:p>
    <w:p w:rsidR="0070720A" w:rsidRDefault="0070720A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</w:p>
    <w:p w:rsidR="0070720A" w:rsidRDefault="0070720A" w:rsidP="0070720A">
      <w:pPr>
        <w:pStyle w:val="quadrosegrficos"/>
      </w:pPr>
      <w:r>
        <w:object w:dxaOrig="7200" w:dyaOrig="5400">
          <v:shape id="_x0000_i1026" type="#_x0000_t75" style="width:393.5pt;height:4in" o:ole="" filled="t">
            <v:fill color2="black"/>
            <v:imagedata r:id="rId11" o:title=""/>
          </v:shape>
          <o:OLEObject Type="Embed" ProgID="PowerPoint.Slide.8" ShapeID="_x0000_i1026" DrawAspect="Content" ObjectID="_1436621478" r:id="rId12"/>
        </w:object>
      </w:r>
    </w:p>
    <w:p w:rsidR="0070720A" w:rsidRDefault="0070720A" w:rsidP="0070720A">
      <w:pPr>
        <w:pStyle w:val="NormalWeb"/>
        <w:spacing w:before="170" w:after="170"/>
        <w:rPr>
          <w:rFonts w:ascii="Times New Roman" w:hAnsi="Times New Roman" w:cs="Times New Roman"/>
        </w:rPr>
      </w:pPr>
    </w:p>
    <w:p w:rsidR="0070720A" w:rsidRDefault="0070720A" w:rsidP="0070720A">
      <w:pPr>
        <w:spacing w:line="360" w:lineRule="auto"/>
        <w:jc w:val="both"/>
        <w:rPr>
          <w:rFonts w:ascii="Palatino Linotype" w:hAnsi="Palatino Linotype"/>
          <w:sz w:val="24"/>
          <w:szCs w:val="24"/>
        </w:rPr>
      </w:pPr>
    </w:p>
    <w:p w:rsidR="002821D2" w:rsidRDefault="008C4896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Há ainda as entidades privadas que podem manter colaboração com o Poder P</w:t>
      </w:r>
      <w:r w:rsidR="008672AA">
        <w:rPr>
          <w:rFonts w:ascii="Palatino Linotype" w:hAnsi="Palatino Linotype"/>
          <w:sz w:val="24"/>
          <w:szCs w:val="24"/>
        </w:rPr>
        <w:t xml:space="preserve">úblico mediante qualificação, nos termos da lei. As entidades que atuam em parceria ou colaboração com o Poder Público nessa modalidade são as organizações sociais, a organização da sociedade civil de interesse público, as entidades beneficentes de assistência social e o serviço social autônomo. </w:t>
      </w:r>
    </w:p>
    <w:p w:rsidR="00F85A20" w:rsidRDefault="008672AA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As duas primeiras recebem do Poder Público uma qualificação; a terceira um certificado de entidade beneficente de assistência social e a última tem a sua autorização dada pela lei que lhe confere poderes de recebimento de contribuição social própria</w:t>
      </w:r>
      <w:r w:rsidR="00A83BD3">
        <w:rPr>
          <w:rFonts w:ascii="Palatino Linotype" w:hAnsi="Palatino Linotype"/>
          <w:sz w:val="24"/>
          <w:szCs w:val="24"/>
        </w:rPr>
        <w:t>,</w:t>
      </w:r>
      <w:r>
        <w:rPr>
          <w:rFonts w:ascii="Palatino Linotype" w:hAnsi="Palatino Linotype"/>
          <w:sz w:val="24"/>
          <w:szCs w:val="24"/>
        </w:rPr>
        <w:t xml:space="preserve"> recolhida das en</w:t>
      </w:r>
      <w:r w:rsidR="00351EEE">
        <w:rPr>
          <w:rFonts w:ascii="Palatino Linotype" w:hAnsi="Palatino Linotype"/>
          <w:sz w:val="24"/>
          <w:szCs w:val="24"/>
        </w:rPr>
        <w:t>tidades</w:t>
      </w:r>
      <w:r w:rsidR="00286282">
        <w:rPr>
          <w:rFonts w:ascii="Palatino Linotype" w:hAnsi="Palatino Linotype"/>
          <w:sz w:val="24"/>
          <w:szCs w:val="24"/>
        </w:rPr>
        <w:t xml:space="preserve"> corporativas e sindicais</w:t>
      </w:r>
      <w:r w:rsidR="00351EEE">
        <w:rPr>
          <w:rFonts w:ascii="Palatino Linotype" w:hAnsi="Palatino Linotype"/>
          <w:sz w:val="24"/>
          <w:szCs w:val="24"/>
        </w:rPr>
        <w:t xml:space="preserve"> para as quais presta</w:t>
      </w:r>
      <w:r>
        <w:rPr>
          <w:rFonts w:ascii="Palatino Linotype" w:hAnsi="Palatino Linotype"/>
          <w:sz w:val="24"/>
          <w:szCs w:val="24"/>
        </w:rPr>
        <w:t xml:space="preserve"> serviços de interesse público</w:t>
      </w:r>
      <w:r w:rsidR="00A83BD3">
        <w:rPr>
          <w:rFonts w:ascii="Palatino Linotype" w:hAnsi="Palatino Linotype"/>
          <w:sz w:val="24"/>
          <w:szCs w:val="24"/>
        </w:rPr>
        <w:t>, sempre</w:t>
      </w:r>
      <w:r>
        <w:rPr>
          <w:rFonts w:ascii="Palatino Linotype" w:hAnsi="Palatino Linotype"/>
          <w:sz w:val="24"/>
          <w:szCs w:val="24"/>
        </w:rPr>
        <w:t xml:space="preserve"> voltado</w:t>
      </w:r>
      <w:r w:rsidR="00A83BD3">
        <w:rPr>
          <w:rFonts w:ascii="Palatino Linotype" w:hAnsi="Palatino Linotype"/>
          <w:sz w:val="24"/>
          <w:szCs w:val="24"/>
        </w:rPr>
        <w:t>s</w:t>
      </w:r>
      <w:r>
        <w:rPr>
          <w:rFonts w:ascii="Palatino Linotype" w:hAnsi="Palatino Linotype"/>
          <w:sz w:val="24"/>
          <w:szCs w:val="24"/>
        </w:rPr>
        <w:t xml:space="preserve"> para aquela categoria profissional.</w:t>
      </w:r>
    </w:p>
    <w:p w:rsidR="002E1F1B" w:rsidRDefault="002E1F1B" w:rsidP="00CC24A4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8672AA" w:rsidRPr="005F73F5" w:rsidRDefault="008672AA" w:rsidP="005F73F5">
      <w:pPr>
        <w:pStyle w:val="PargrafodaLista"/>
        <w:numPr>
          <w:ilvl w:val="0"/>
          <w:numId w:val="9"/>
        </w:numPr>
        <w:spacing w:line="360" w:lineRule="auto"/>
        <w:jc w:val="both"/>
        <w:rPr>
          <w:rFonts w:ascii="Palatino Linotype" w:hAnsi="Palatino Linotype"/>
          <w:b/>
        </w:rPr>
      </w:pPr>
      <w:r w:rsidRPr="005F73F5">
        <w:rPr>
          <w:rFonts w:ascii="Palatino Linotype" w:hAnsi="Palatino Linotype"/>
          <w:b/>
        </w:rPr>
        <w:t>Administração Indireta</w:t>
      </w:r>
    </w:p>
    <w:p w:rsidR="007B215F" w:rsidRDefault="007B215F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</w:p>
    <w:p w:rsidR="00351EEE" w:rsidRDefault="008672AA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I – entidades admini</w:t>
      </w:r>
      <w:r w:rsidR="00351EEE">
        <w:rPr>
          <w:rFonts w:ascii="Palatino Linotype" w:hAnsi="Palatino Linotype"/>
          <w:sz w:val="24"/>
          <w:szCs w:val="24"/>
        </w:rPr>
        <w:t>strativas de direito público</w:t>
      </w:r>
      <w:r>
        <w:rPr>
          <w:rFonts w:ascii="Palatino Linotype" w:hAnsi="Palatino Linotype"/>
          <w:sz w:val="24"/>
          <w:szCs w:val="24"/>
        </w:rPr>
        <w:t xml:space="preserve"> correspondem à administração autárquica, fundação pública de direito público e associação pública.</w:t>
      </w:r>
    </w:p>
    <w:p w:rsidR="008672AA" w:rsidRDefault="008672AA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 xml:space="preserve">II – entidades administrativas de direito privado: empresa estatal, </w:t>
      </w:r>
      <w:r w:rsidR="00A83BD3">
        <w:rPr>
          <w:rFonts w:ascii="Palatino Linotype" w:hAnsi="Palatino Linotype"/>
          <w:sz w:val="24"/>
          <w:szCs w:val="24"/>
        </w:rPr>
        <w:t xml:space="preserve">sociedade de economia mista, </w:t>
      </w:r>
      <w:r>
        <w:rPr>
          <w:rFonts w:ascii="Palatino Linotype" w:hAnsi="Palatino Linotype"/>
          <w:sz w:val="24"/>
          <w:szCs w:val="24"/>
        </w:rPr>
        <w:t>fundação pú</w:t>
      </w:r>
      <w:r w:rsidR="00A83BD3">
        <w:rPr>
          <w:rFonts w:ascii="Palatino Linotype" w:hAnsi="Palatino Linotype"/>
          <w:sz w:val="24"/>
          <w:szCs w:val="24"/>
        </w:rPr>
        <w:t>blica de direito privado e consó</w:t>
      </w:r>
      <w:r>
        <w:rPr>
          <w:rFonts w:ascii="Palatino Linotype" w:hAnsi="Palatino Linotype"/>
          <w:sz w:val="24"/>
          <w:szCs w:val="24"/>
        </w:rPr>
        <w:t>rcio público com personalidade jurídica de direito privado.</w:t>
      </w:r>
    </w:p>
    <w:p w:rsidR="00351EEE" w:rsidRDefault="00351EEE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As atividades típicas do Estado como regulamentação, regulação, controle das atividades administrativas, defesa do Estado e das instituições democráticas, tributação, orçamentação e previdência social devem ser realizadas por entidades de direito público.</w:t>
      </w:r>
    </w:p>
    <w:p w:rsidR="00351EEE" w:rsidRDefault="00351EEE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As atividades ou serviços púb</w:t>
      </w:r>
      <w:r w:rsidR="00286282">
        <w:rPr>
          <w:rFonts w:ascii="Palatino Linotype" w:hAnsi="Palatino Linotype"/>
          <w:sz w:val="24"/>
          <w:szCs w:val="24"/>
        </w:rPr>
        <w:t xml:space="preserve">licos não privativos do Estado, </w:t>
      </w:r>
      <w:r w:rsidR="00EE7620">
        <w:rPr>
          <w:rFonts w:ascii="Palatino Linotype" w:hAnsi="Palatino Linotype"/>
          <w:sz w:val="24"/>
          <w:szCs w:val="24"/>
        </w:rPr>
        <w:t>passiveis</w:t>
      </w:r>
      <w:r>
        <w:rPr>
          <w:rFonts w:ascii="Palatino Linotype" w:hAnsi="Palatino Linotype"/>
          <w:sz w:val="24"/>
          <w:szCs w:val="24"/>
        </w:rPr>
        <w:t xml:space="preserve"> de serem prestados por entidades privadas, em caráter complementar ou concomitante, direcionada à área </w:t>
      </w:r>
      <w:r w:rsidR="00A83BD3">
        <w:rPr>
          <w:rFonts w:ascii="Palatino Linotype" w:hAnsi="Palatino Linotype"/>
          <w:sz w:val="24"/>
          <w:szCs w:val="24"/>
        </w:rPr>
        <w:t>social ou ao</w:t>
      </w:r>
      <w:r>
        <w:rPr>
          <w:rFonts w:ascii="Palatino Linotype" w:hAnsi="Palatino Linotype"/>
          <w:sz w:val="24"/>
          <w:szCs w:val="24"/>
        </w:rPr>
        <w:t xml:space="preserve"> mercado</w:t>
      </w:r>
      <w:r w:rsidR="00EE7620">
        <w:rPr>
          <w:rFonts w:ascii="Palatino Linotype" w:hAnsi="Palatino Linotype"/>
          <w:sz w:val="24"/>
          <w:szCs w:val="24"/>
        </w:rPr>
        <w:t>,</w:t>
      </w:r>
      <w:r>
        <w:rPr>
          <w:rFonts w:ascii="Palatino Linotype" w:hAnsi="Palatino Linotype"/>
          <w:sz w:val="24"/>
          <w:szCs w:val="24"/>
        </w:rPr>
        <w:t xml:space="preserve"> podem ser executados por entidades públicas com personalidade jurídica de direito privado.</w:t>
      </w:r>
    </w:p>
    <w:p w:rsidR="00CC24A4" w:rsidRDefault="00CC24A4" w:rsidP="002E1F1B">
      <w:pPr>
        <w:spacing w:line="360" w:lineRule="auto"/>
        <w:jc w:val="both"/>
        <w:rPr>
          <w:rFonts w:ascii="Palatino Linotype" w:hAnsi="Palatino Linotype"/>
          <w:sz w:val="24"/>
          <w:szCs w:val="24"/>
        </w:rPr>
      </w:pPr>
    </w:p>
    <w:p w:rsidR="00351EEE" w:rsidRPr="005F73F5" w:rsidRDefault="00351EEE" w:rsidP="005F73F5">
      <w:pPr>
        <w:pStyle w:val="PargrafodaLista"/>
        <w:numPr>
          <w:ilvl w:val="0"/>
          <w:numId w:val="9"/>
        </w:numPr>
        <w:spacing w:line="360" w:lineRule="auto"/>
        <w:jc w:val="both"/>
        <w:rPr>
          <w:rFonts w:ascii="Palatino Linotype" w:hAnsi="Palatino Linotype"/>
          <w:b/>
        </w:rPr>
      </w:pPr>
      <w:r w:rsidRPr="005F73F5">
        <w:rPr>
          <w:rFonts w:ascii="Palatino Linotype" w:hAnsi="Palatino Linotype"/>
          <w:b/>
        </w:rPr>
        <w:t>Autarquias</w:t>
      </w:r>
    </w:p>
    <w:p w:rsidR="0036122E" w:rsidRDefault="0036122E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</w:p>
    <w:p w:rsidR="00351EEE" w:rsidRDefault="00351EEE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 xml:space="preserve">Pessoas jurídicas de direito público executoras de atividades públicas. As autarquias tem capacidade exclusivamente administrativa; tem titularidade para realizar atividades públicas. Suas atividades são típicas da administração pública. </w:t>
      </w:r>
    </w:p>
    <w:p w:rsidR="00351EEE" w:rsidRDefault="00351EEE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 xml:space="preserve">Cabe à lei atribuir </w:t>
      </w:r>
      <w:r w:rsidR="00286282">
        <w:rPr>
          <w:rFonts w:ascii="Palatino Linotype" w:hAnsi="Palatino Linotype"/>
          <w:sz w:val="24"/>
          <w:szCs w:val="24"/>
        </w:rPr>
        <w:t>às</w:t>
      </w:r>
      <w:r>
        <w:rPr>
          <w:rFonts w:ascii="Palatino Linotype" w:hAnsi="Palatino Linotype"/>
          <w:sz w:val="24"/>
          <w:szCs w:val="24"/>
        </w:rPr>
        <w:t xml:space="preserve"> autarquias</w:t>
      </w:r>
      <w:r w:rsidR="00813044">
        <w:rPr>
          <w:rFonts w:ascii="Palatino Linotype" w:hAnsi="Palatino Linotype"/>
          <w:sz w:val="24"/>
          <w:szCs w:val="24"/>
        </w:rPr>
        <w:t>, quando instituí</w:t>
      </w:r>
      <w:r>
        <w:rPr>
          <w:rFonts w:ascii="Palatino Linotype" w:hAnsi="Palatino Linotype"/>
          <w:sz w:val="24"/>
          <w:szCs w:val="24"/>
        </w:rPr>
        <w:t>das como de regime especial, maior grau de autonomia administrativa ou funcional em razão de sua especialidade, finalidade e competências.</w:t>
      </w:r>
      <w:r w:rsidR="00286282">
        <w:rPr>
          <w:rFonts w:ascii="Palatino Linotype" w:hAnsi="Palatino Linotype"/>
          <w:sz w:val="24"/>
          <w:szCs w:val="24"/>
        </w:rPr>
        <w:t xml:space="preserve"> As agê</w:t>
      </w:r>
      <w:r w:rsidR="00A83BD3">
        <w:rPr>
          <w:rFonts w:ascii="Palatino Linotype" w:hAnsi="Palatino Linotype"/>
          <w:sz w:val="24"/>
          <w:szCs w:val="24"/>
        </w:rPr>
        <w:t>ncias reguladoras são autarquias de regime especial, assim como o são a maioria das universidades públicas.</w:t>
      </w:r>
    </w:p>
    <w:p w:rsidR="00351EEE" w:rsidRDefault="00351EEE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 xml:space="preserve">Sujeitam-se </w:t>
      </w:r>
      <w:r w:rsidR="00813044">
        <w:rPr>
          <w:rFonts w:ascii="Palatino Linotype" w:hAnsi="Palatino Linotype"/>
          <w:sz w:val="24"/>
          <w:szCs w:val="24"/>
        </w:rPr>
        <w:t>à supervisão pública do órgão ao qual se vincula, ao controle interno e externo do Poder Público, ao regime público de licitação e cont</w:t>
      </w:r>
      <w:r w:rsidR="00A83BD3">
        <w:rPr>
          <w:rFonts w:ascii="Palatino Linotype" w:hAnsi="Palatino Linotype"/>
          <w:sz w:val="24"/>
          <w:szCs w:val="24"/>
        </w:rPr>
        <w:t>ratos, regime estatutário de</w:t>
      </w:r>
      <w:r w:rsidR="00187763">
        <w:rPr>
          <w:rFonts w:ascii="Palatino Linotype" w:hAnsi="Palatino Linotype"/>
          <w:sz w:val="24"/>
          <w:szCs w:val="24"/>
        </w:rPr>
        <w:t xml:space="preserve"> pessoal</w:t>
      </w:r>
      <w:r w:rsidR="00813044">
        <w:rPr>
          <w:rFonts w:ascii="Palatino Linotype" w:hAnsi="Palatino Linotype"/>
          <w:sz w:val="24"/>
          <w:szCs w:val="24"/>
        </w:rPr>
        <w:t>. Seus bens são indisponíveis, emitindo precatórios. Goza</w:t>
      </w:r>
      <w:r w:rsidR="00A83BD3">
        <w:rPr>
          <w:rFonts w:ascii="Palatino Linotype" w:hAnsi="Palatino Linotype"/>
          <w:sz w:val="24"/>
          <w:szCs w:val="24"/>
        </w:rPr>
        <w:t>m</w:t>
      </w:r>
      <w:r w:rsidR="00813044">
        <w:rPr>
          <w:rFonts w:ascii="Palatino Linotype" w:hAnsi="Palatino Linotype"/>
          <w:sz w:val="24"/>
          <w:szCs w:val="24"/>
        </w:rPr>
        <w:t xml:space="preserve"> de imunidade tributária.</w:t>
      </w:r>
    </w:p>
    <w:p w:rsidR="00813044" w:rsidRDefault="00813044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</w:p>
    <w:p w:rsidR="00813044" w:rsidRPr="005F73F5" w:rsidRDefault="00E367C6" w:rsidP="005F73F5">
      <w:pPr>
        <w:pStyle w:val="PargrafodaLista"/>
        <w:numPr>
          <w:ilvl w:val="0"/>
          <w:numId w:val="9"/>
        </w:numPr>
        <w:spacing w:line="360" w:lineRule="auto"/>
        <w:jc w:val="both"/>
        <w:rPr>
          <w:rFonts w:ascii="Palatino Linotype" w:hAnsi="Palatino Linotype"/>
          <w:b/>
        </w:rPr>
      </w:pPr>
      <w:r w:rsidRPr="005F73F5">
        <w:rPr>
          <w:rFonts w:ascii="Palatino Linotype" w:hAnsi="Palatino Linotype"/>
          <w:b/>
        </w:rPr>
        <w:t>Fundação Pública</w:t>
      </w:r>
      <w:r w:rsidR="00813044" w:rsidRPr="005F73F5">
        <w:rPr>
          <w:rFonts w:ascii="Palatino Linotype" w:hAnsi="Palatino Linotype"/>
          <w:b/>
        </w:rPr>
        <w:t xml:space="preserve"> ou Estatal</w:t>
      </w:r>
    </w:p>
    <w:p w:rsidR="0036122E" w:rsidRDefault="0036122E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</w:p>
    <w:p w:rsidR="00813044" w:rsidRDefault="00813044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 xml:space="preserve">Depende de lei autorizadora ou instituidora. Pode ser instituída sob o regime do direito público ou do direito privado, cabendo à lei essa definição. </w:t>
      </w:r>
    </w:p>
    <w:p w:rsidR="00813044" w:rsidRDefault="00813044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A fundação pública de direito privado</w:t>
      </w:r>
      <w:r w:rsidR="00A83BD3">
        <w:rPr>
          <w:rFonts w:ascii="Palatino Linotype" w:hAnsi="Palatino Linotype"/>
          <w:sz w:val="24"/>
          <w:szCs w:val="24"/>
        </w:rPr>
        <w:t xml:space="preserve"> não tem finalidades lucrativas; é</w:t>
      </w:r>
      <w:r>
        <w:rPr>
          <w:rFonts w:ascii="Palatino Linotype" w:hAnsi="Palatino Linotype"/>
          <w:sz w:val="24"/>
          <w:szCs w:val="24"/>
        </w:rPr>
        <w:t xml:space="preserve"> instituída por ente da federação</w:t>
      </w:r>
      <w:r w:rsidR="00A83BD3">
        <w:rPr>
          <w:rFonts w:ascii="Palatino Linotype" w:hAnsi="Palatino Linotype"/>
          <w:sz w:val="24"/>
          <w:szCs w:val="24"/>
        </w:rPr>
        <w:t>,</w:t>
      </w:r>
      <w:r>
        <w:rPr>
          <w:rFonts w:ascii="Palatino Linotype" w:hAnsi="Palatino Linotype"/>
          <w:sz w:val="24"/>
          <w:szCs w:val="24"/>
        </w:rPr>
        <w:t xml:space="preserve"> mediante autorização do legislativo</w:t>
      </w:r>
      <w:r w:rsidR="00A83BD3">
        <w:rPr>
          <w:rFonts w:ascii="Palatino Linotype" w:hAnsi="Palatino Linotype"/>
          <w:sz w:val="24"/>
          <w:szCs w:val="24"/>
        </w:rPr>
        <w:t>, e destina-se</w:t>
      </w:r>
      <w:r>
        <w:rPr>
          <w:rFonts w:ascii="Palatino Linotype" w:hAnsi="Palatino Linotype"/>
          <w:sz w:val="24"/>
          <w:szCs w:val="24"/>
        </w:rPr>
        <w:t xml:space="preserve"> a exercer atividade ou prestar serviços públicos sociais não privativos do Estado.</w:t>
      </w:r>
    </w:p>
    <w:p w:rsidR="00813044" w:rsidRDefault="00813044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A área de atuação da fundação pública de direito privado (fundação estatal) observa o disposto na lei complementar a que se refere o inciso XIX do art. 37 da CF.</w:t>
      </w:r>
    </w:p>
    <w:p w:rsidR="00813044" w:rsidRDefault="00813044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A instituição da fundação pública de direito privado independe de dotação inicial de bens. Ela goza de imunidade tributária, na forma da CF (art. 150, § 2º).</w:t>
      </w:r>
    </w:p>
    <w:p w:rsidR="00813044" w:rsidRDefault="00813044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Há o PLP 92/2007 em tramitação no Congresso Nacional para dispor sobre o campo de atuação das fundações. Enquanto não é votado vigora o art. 5º, IV, do Decreto-lei 200 no tocante a esse tema.</w:t>
      </w:r>
    </w:p>
    <w:p w:rsidR="00813044" w:rsidRDefault="00813044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</w:p>
    <w:p w:rsidR="00813044" w:rsidRPr="005F73F5" w:rsidRDefault="0036122E" w:rsidP="005F73F5">
      <w:pPr>
        <w:pStyle w:val="PargrafodaLista"/>
        <w:numPr>
          <w:ilvl w:val="0"/>
          <w:numId w:val="9"/>
        </w:numPr>
        <w:spacing w:line="360" w:lineRule="auto"/>
        <w:rPr>
          <w:rFonts w:ascii="Palatino Linotype" w:hAnsi="Palatino Linotype"/>
          <w:b/>
        </w:rPr>
      </w:pPr>
      <w:r w:rsidRPr="005F73F5">
        <w:rPr>
          <w:rFonts w:ascii="Palatino Linotype" w:hAnsi="Palatino Linotype"/>
          <w:b/>
        </w:rPr>
        <w:t>Consó</w:t>
      </w:r>
      <w:r w:rsidR="007B215F" w:rsidRPr="005F73F5">
        <w:rPr>
          <w:rFonts w:ascii="Palatino Linotype" w:hAnsi="Palatino Linotype"/>
          <w:b/>
        </w:rPr>
        <w:t>rcio Público</w:t>
      </w:r>
      <w:r w:rsidR="00A83BD3" w:rsidRPr="005F73F5">
        <w:rPr>
          <w:rFonts w:ascii="Palatino Linotype" w:hAnsi="Palatino Linotype"/>
          <w:b/>
        </w:rPr>
        <w:t xml:space="preserve"> – Lei 11.</w:t>
      </w:r>
      <w:r w:rsidR="00236AC1" w:rsidRPr="005F73F5">
        <w:rPr>
          <w:rFonts w:ascii="Palatino Linotype" w:hAnsi="Palatino Linotype"/>
          <w:b/>
        </w:rPr>
        <w:t>107, de 2005</w:t>
      </w:r>
    </w:p>
    <w:p w:rsidR="00813044" w:rsidRDefault="00813044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</w:p>
    <w:p w:rsidR="00813044" w:rsidRDefault="00E367C6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Pessoa jurídica de direito público, instituída mediante lei por dois ou mais entes federados, pa</w:t>
      </w:r>
      <w:r w:rsidR="007B215F">
        <w:rPr>
          <w:rFonts w:ascii="Palatino Linotype" w:hAnsi="Palatino Linotype"/>
          <w:sz w:val="24"/>
          <w:szCs w:val="24"/>
        </w:rPr>
        <w:t>ra exercer atividades públicas</w:t>
      </w:r>
      <w:r>
        <w:rPr>
          <w:rFonts w:ascii="Palatino Linotype" w:hAnsi="Palatino Linotype"/>
          <w:sz w:val="24"/>
          <w:szCs w:val="24"/>
        </w:rPr>
        <w:t xml:space="preserve"> descentralizadas.</w:t>
      </w:r>
      <w:r w:rsidR="007B215F">
        <w:rPr>
          <w:rFonts w:ascii="Palatino Linotype" w:hAnsi="Palatino Linotype"/>
          <w:sz w:val="24"/>
          <w:szCs w:val="24"/>
        </w:rPr>
        <w:t xml:space="preserve"> A Associação Pública adquire personalidade jurídica mediante a vigência das leis dos entes da federação que a instituírem.</w:t>
      </w:r>
    </w:p>
    <w:p w:rsidR="00236AC1" w:rsidRDefault="007B215F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 xml:space="preserve">O </w:t>
      </w:r>
      <w:r w:rsidR="00236AC1">
        <w:rPr>
          <w:rFonts w:ascii="Palatino Linotype" w:hAnsi="Palatino Linotype"/>
          <w:sz w:val="24"/>
          <w:szCs w:val="24"/>
        </w:rPr>
        <w:t>consó</w:t>
      </w:r>
      <w:r>
        <w:rPr>
          <w:rFonts w:ascii="Palatino Linotype" w:hAnsi="Palatino Linotype"/>
          <w:sz w:val="24"/>
          <w:szCs w:val="24"/>
        </w:rPr>
        <w:t>rcio público</w:t>
      </w:r>
      <w:r w:rsidR="00236AC1">
        <w:rPr>
          <w:rFonts w:ascii="Palatino Linotype" w:hAnsi="Palatino Linotype"/>
          <w:sz w:val="24"/>
          <w:szCs w:val="24"/>
        </w:rPr>
        <w:t xml:space="preserve"> é conceituado </w:t>
      </w:r>
      <w:r w:rsidR="00D96EA4">
        <w:rPr>
          <w:rFonts w:ascii="Palatino Linotype" w:hAnsi="Palatino Linotype"/>
          <w:sz w:val="24"/>
          <w:szCs w:val="24"/>
        </w:rPr>
        <w:t>c</w:t>
      </w:r>
      <w:r w:rsidR="00236AC1">
        <w:rPr>
          <w:rFonts w:ascii="Palatino Linotype" w:hAnsi="Palatino Linotype"/>
          <w:sz w:val="24"/>
          <w:szCs w:val="24"/>
        </w:rPr>
        <w:t>omo</w:t>
      </w:r>
      <w:r>
        <w:rPr>
          <w:rFonts w:ascii="Palatino Linotype" w:hAnsi="Palatino Linotype"/>
          <w:sz w:val="24"/>
          <w:szCs w:val="24"/>
        </w:rPr>
        <w:t xml:space="preserve"> a livre associação de entes federativos para a consecução de objetivos comuns, mediante contrato. Trata-se de uma forma de ass</w:t>
      </w:r>
      <w:r w:rsidR="00236AC1">
        <w:rPr>
          <w:rFonts w:ascii="Palatino Linotype" w:hAnsi="Palatino Linotype"/>
          <w:sz w:val="24"/>
          <w:szCs w:val="24"/>
        </w:rPr>
        <w:t xml:space="preserve">ociação pública interfederativa que adquire </w:t>
      </w:r>
      <w:r>
        <w:rPr>
          <w:rFonts w:ascii="Palatino Linotype" w:hAnsi="Palatino Linotype"/>
          <w:sz w:val="24"/>
          <w:szCs w:val="24"/>
        </w:rPr>
        <w:t xml:space="preserve">personalidade </w:t>
      </w:r>
      <w:r w:rsidR="00236AC1">
        <w:rPr>
          <w:rFonts w:ascii="Palatino Linotype" w:hAnsi="Palatino Linotype"/>
          <w:sz w:val="24"/>
          <w:szCs w:val="24"/>
        </w:rPr>
        <w:t>jurídica e integra a Administração Pública indireta</w:t>
      </w:r>
      <w:r>
        <w:rPr>
          <w:rFonts w:ascii="Palatino Linotype" w:hAnsi="Palatino Linotype"/>
          <w:sz w:val="24"/>
          <w:szCs w:val="24"/>
        </w:rPr>
        <w:t xml:space="preserve">. </w:t>
      </w:r>
    </w:p>
    <w:p w:rsidR="00236AC1" w:rsidRDefault="007B215F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 xml:space="preserve">A lei possibilita a modelação do </w:t>
      </w:r>
      <w:r w:rsidR="002821D2">
        <w:rPr>
          <w:rFonts w:ascii="Palatino Linotype" w:hAnsi="Palatino Linotype"/>
          <w:sz w:val="24"/>
          <w:szCs w:val="24"/>
        </w:rPr>
        <w:t xml:space="preserve">direito privado, submetido, </w:t>
      </w:r>
      <w:r w:rsidR="00236AC1">
        <w:rPr>
          <w:rFonts w:ascii="Palatino Linotype" w:hAnsi="Palatino Linotype"/>
          <w:sz w:val="24"/>
          <w:szCs w:val="24"/>
        </w:rPr>
        <w:t>contudo</w:t>
      </w:r>
      <w:r w:rsidR="00286282">
        <w:rPr>
          <w:rFonts w:ascii="Palatino Linotype" w:hAnsi="Palatino Linotype"/>
          <w:sz w:val="24"/>
          <w:szCs w:val="24"/>
        </w:rPr>
        <w:t>,</w:t>
      </w:r>
      <w:r>
        <w:rPr>
          <w:rFonts w:ascii="Palatino Linotype" w:hAnsi="Palatino Linotype"/>
          <w:sz w:val="24"/>
          <w:szCs w:val="24"/>
        </w:rPr>
        <w:t xml:space="preserve"> aos regramentos do direito público. Os consórcios </w:t>
      </w:r>
      <w:r w:rsidR="00236AC1">
        <w:rPr>
          <w:rFonts w:ascii="Palatino Linotype" w:hAnsi="Palatino Linotype"/>
          <w:sz w:val="24"/>
          <w:szCs w:val="24"/>
        </w:rPr>
        <w:t>são formados por um Estado e</w:t>
      </w:r>
      <w:r>
        <w:rPr>
          <w:rFonts w:ascii="Palatino Linotype" w:hAnsi="Palatino Linotype"/>
          <w:sz w:val="24"/>
          <w:szCs w:val="24"/>
        </w:rPr>
        <w:t xml:space="preserve"> municípios de seu território; </w:t>
      </w:r>
      <w:r w:rsidR="00236AC1">
        <w:rPr>
          <w:rFonts w:ascii="Palatino Linotype" w:hAnsi="Palatino Linotype"/>
          <w:sz w:val="24"/>
          <w:szCs w:val="24"/>
        </w:rPr>
        <w:t>por dois ou mais estados; por dois ou mais</w:t>
      </w:r>
      <w:r>
        <w:rPr>
          <w:rFonts w:ascii="Palatino Linotype" w:hAnsi="Palatino Linotype"/>
          <w:sz w:val="24"/>
          <w:szCs w:val="24"/>
        </w:rPr>
        <w:t xml:space="preserve"> municípios. A União pode</w:t>
      </w:r>
      <w:r w:rsidR="00D4725A">
        <w:rPr>
          <w:rFonts w:ascii="Palatino Linotype" w:hAnsi="Palatino Linotype"/>
          <w:sz w:val="24"/>
          <w:szCs w:val="24"/>
        </w:rPr>
        <w:t>rá participar</w:t>
      </w:r>
      <w:r>
        <w:rPr>
          <w:rFonts w:ascii="Palatino Linotype" w:hAnsi="Palatino Linotype"/>
          <w:sz w:val="24"/>
          <w:szCs w:val="24"/>
        </w:rPr>
        <w:t xml:space="preserve"> de consórcios ent</w:t>
      </w:r>
      <w:r w:rsidR="00D4725A">
        <w:rPr>
          <w:rFonts w:ascii="Palatino Linotype" w:hAnsi="Palatino Linotype"/>
          <w:sz w:val="24"/>
          <w:szCs w:val="24"/>
        </w:rPr>
        <w:t>re estados e municípios. A União</w:t>
      </w:r>
      <w:r>
        <w:rPr>
          <w:rFonts w:ascii="Palatino Linotype" w:hAnsi="Palatino Linotype"/>
          <w:sz w:val="24"/>
          <w:szCs w:val="24"/>
        </w:rPr>
        <w:t xml:space="preserve"> </w:t>
      </w:r>
      <w:r w:rsidR="00236AC1">
        <w:rPr>
          <w:rFonts w:ascii="Palatino Linotype" w:hAnsi="Palatino Linotype"/>
          <w:sz w:val="24"/>
          <w:szCs w:val="24"/>
        </w:rPr>
        <w:t>somente pode participar de consó</w:t>
      </w:r>
      <w:r>
        <w:rPr>
          <w:rFonts w:ascii="Palatino Linotype" w:hAnsi="Palatino Linotype"/>
          <w:sz w:val="24"/>
          <w:szCs w:val="24"/>
        </w:rPr>
        <w:t>rcio de municípios se o estado estiver presente no consórcio.</w:t>
      </w:r>
    </w:p>
    <w:p w:rsidR="00CC24A4" w:rsidRPr="00CC24A4" w:rsidRDefault="00CC24A4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</w:p>
    <w:p w:rsidR="007B215F" w:rsidRPr="005F73F5" w:rsidRDefault="007B215F" w:rsidP="005F73F5">
      <w:pPr>
        <w:pStyle w:val="PargrafodaLista"/>
        <w:numPr>
          <w:ilvl w:val="0"/>
          <w:numId w:val="9"/>
        </w:numPr>
        <w:spacing w:line="360" w:lineRule="auto"/>
        <w:jc w:val="both"/>
        <w:rPr>
          <w:rFonts w:ascii="Palatino Linotype" w:hAnsi="Palatino Linotype"/>
          <w:b/>
        </w:rPr>
      </w:pPr>
      <w:r w:rsidRPr="005F73F5">
        <w:rPr>
          <w:rFonts w:ascii="Palatino Linotype" w:hAnsi="Palatino Linotype"/>
          <w:b/>
        </w:rPr>
        <w:t>Empresa estatal</w:t>
      </w:r>
    </w:p>
    <w:p w:rsidR="0036122E" w:rsidRDefault="0036122E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</w:p>
    <w:p w:rsidR="00CC24A4" w:rsidRDefault="007B215F" w:rsidP="002E1F1B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É pessoa jurídica de direito privado de fins econômicos, controlada direta ou indiretamente por ente da federação. Executa serviços públicos que explore</w:t>
      </w:r>
      <w:r w:rsidR="00236AC1">
        <w:rPr>
          <w:rFonts w:ascii="Palatino Linotype" w:hAnsi="Palatino Linotype"/>
          <w:sz w:val="24"/>
          <w:szCs w:val="24"/>
        </w:rPr>
        <w:t>m</w:t>
      </w:r>
      <w:r>
        <w:rPr>
          <w:rFonts w:ascii="Palatino Linotype" w:hAnsi="Palatino Linotype"/>
          <w:sz w:val="24"/>
          <w:szCs w:val="24"/>
        </w:rPr>
        <w:t xml:space="preserve"> atividade econômica caracterizada pela produção ou comercialização de bens e pela prestação de serviços em geral. Pode ainda atuar na prestação de serviços públicos de cunho social, como é o caso da saúde, educação etc.</w:t>
      </w:r>
      <w:r w:rsidR="00D4725A">
        <w:rPr>
          <w:rFonts w:ascii="Palatino Linotype" w:hAnsi="Palatino Linotype"/>
          <w:sz w:val="24"/>
          <w:szCs w:val="24"/>
        </w:rPr>
        <w:t>, contudo não gozará de imunidade tributária.</w:t>
      </w:r>
    </w:p>
    <w:p w:rsidR="00D4725A" w:rsidRDefault="00D4725A" w:rsidP="00CC24A4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7B215F" w:rsidRPr="005F73F5" w:rsidRDefault="007B215F" w:rsidP="005F73F5">
      <w:pPr>
        <w:pStyle w:val="PargrafodaLista"/>
        <w:numPr>
          <w:ilvl w:val="0"/>
          <w:numId w:val="9"/>
        </w:numPr>
        <w:spacing w:line="360" w:lineRule="auto"/>
        <w:jc w:val="both"/>
        <w:rPr>
          <w:rFonts w:ascii="Palatino Linotype" w:hAnsi="Palatino Linotype"/>
          <w:b/>
        </w:rPr>
      </w:pPr>
      <w:r w:rsidRPr="005F73F5">
        <w:rPr>
          <w:rFonts w:ascii="Palatino Linotype" w:hAnsi="Palatino Linotype"/>
          <w:b/>
        </w:rPr>
        <w:t>Regime administrativo das entidades administrativas de direito privado</w:t>
      </w:r>
    </w:p>
    <w:p w:rsidR="007B215F" w:rsidRDefault="007B215F" w:rsidP="00CC24A4">
      <w:pPr>
        <w:spacing w:line="360" w:lineRule="auto"/>
        <w:ind w:firstLine="1701"/>
        <w:jc w:val="both"/>
        <w:rPr>
          <w:rFonts w:ascii="Palatino Linotype" w:hAnsi="Palatino Linotype"/>
          <w:b/>
          <w:sz w:val="24"/>
          <w:szCs w:val="24"/>
        </w:rPr>
      </w:pPr>
    </w:p>
    <w:p w:rsidR="007B215F" w:rsidRDefault="00187763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Incide</w:t>
      </w:r>
      <w:r w:rsidR="007B215F">
        <w:rPr>
          <w:rFonts w:ascii="Palatino Linotype" w:hAnsi="Palatino Linotype"/>
          <w:sz w:val="24"/>
          <w:szCs w:val="24"/>
        </w:rPr>
        <w:t xml:space="preserve"> sobre a entidade administrativa de direito privado o regime jurídico próprio das pessoas jurídicas de direito privado no que não conflitar com as normas de direito público previstas na Constituição ou em leis específicas regulamentadoras da administração pública</w:t>
      </w:r>
      <w:r w:rsidR="00F35AF3">
        <w:rPr>
          <w:rFonts w:ascii="Palatino Linotype" w:hAnsi="Palatino Linotype"/>
          <w:sz w:val="24"/>
          <w:szCs w:val="24"/>
        </w:rPr>
        <w:t xml:space="preserve"> e nas disposições específicas da lei que autorizou a sua criação.</w:t>
      </w:r>
    </w:p>
    <w:p w:rsidR="00F35AF3" w:rsidRDefault="00F35AF3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O regime jurídico de direito</w:t>
      </w:r>
      <w:r w:rsidR="00236AC1">
        <w:rPr>
          <w:rFonts w:ascii="Palatino Linotype" w:hAnsi="Palatino Linotype"/>
          <w:sz w:val="24"/>
          <w:szCs w:val="24"/>
        </w:rPr>
        <w:t xml:space="preserve"> privado aplica-se especialmente</w:t>
      </w:r>
      <w:r>
        <w:rPr>
          <w:rFonts w:ascii="Palatino Linotype" w:hAnsi="Palatino Linotype"/>
          <w:sz w:val="24"/>
          <w:szCs w:val="24"/>
        </w:rPr>
        <w:t xml:space="preserve"> à gestão administrativa da entidade pública de </w:t>
      </w:r>
      <w:r w:rsidRPr="00236AC1">
        <w:rPr>
          <w:rFonts w:ascii="Palatino Linotype" w:hAnsi="Palatino Linotype"/>
          <w:i/>
          <w:sz w:val="24"/>
          <w:szCs w:val="24"/>
        </w:rPr>
        <w:t>direito privado</w:t>
      </w:r>
      <w:r>
        <w:rPr>
          <w:rFonts w:ascii="Palatino Linotype" w:hAnsi="Palatino Linotype"/>
          <w:sz w:val="24"/>
          <w:szCs w:val="24"/>
        </w:rPr>
        <w:t>, inclusive quanto à remuneração de pessoal; quanto ao pagamento e execução de créditos e débitos; e ainda quanto aos direitos e obrigações civis, comerciais, trabalhistas e tributários.</w:t>
      </w:r>
    </w:p>
    <w:p w:rsidR="00F35AF3" w:rsidRDefault="00236AC1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Contudo</w:t>
      </w:r>
      <w:r w:rsidR="00F35AF3">
        <w:rPr>
          <w:rFonts w:ascii="Palatino Linotype" w:hAnsi="Palatino Linotype"/>
          <w:sz w:val="24"/>
          <w:szCs w:val="24"/>
        </w:rPr>
        <w:t xml:space="preserve"> há um mínimo das regras do direito administrativo que são aplicáveis às entidades pública</w:t>
      </w:r>
      <w:r w:rsidR="00D96EA4">
        <w:rPr>
          <w:rFonts w:ascii="Palatino Linotype" w:hAnsi="Palatino Linotype"/>
          <w:sz w:val="24"/>
          <w:szCs w:val="24"/>
        </w:rPr>
        <w:t>s</w:t>
      </w:r>
      <w:r w:rsidR="00F35AF3">
        <w:rPr>
          <w:rFonts w:ascii="Palatino Linotype" w:hAnsi="Palatino Linotype"/>
          <w:sz w:val="24"/>
          <w:szCs w:val="24"/>
        </w:rPr>
        <w:t xml:space="preserve"> com personalid</w:t>
      </w:r>
      <w:r>
        <w:rPr>
          <w:rFonts w:ascii="Palatino Linotype" w:hAnsi="Palatino Linotype"/>
          <w:sz w:val="24"/>
          <w:szCs w:val="24"/>
        </w:rPr>
        <w:t>ade jurídica de direito privado</w:t>
      </w:r>
      <w:r w:rsidR="00187763">
        <w:rPr>
          <w:rFonts w:ascii="Palatino Linotype" w:hAnsi="Palatino Linotype"/>
          <w:sz w:val="24"/>
          <w:szCs w:val="24"/>
        </w:rPr>
        <w:t>,</w:t>
      </w:r>
      <w:r>
        <w:rPr>
          <w:rFonts w:ascii="Palatino Linotype" w:hAnsi="Palatino Linotype"/>
          <w:sz w:val="24"/>
          <w:szCs w:val="24"/>
        </w:rPr>
        <w:t xml:space="preserve"> as quais derrogam as normas de direito privado,</w:t>
      </w:r>
      <w:r w:rsidR="00F35AF3">
        <w:rPr>
          <w:rFonts w:ascii="Palatino Linotype" w:hAnsi="Palatino Linotype"/>
          <w:sz w:val="24"/>
          <w:szCs w:val="24"/>
        </w:rPr>
        <w:t xml:space="preserve"> quais sejam: o controle interno e externo; o regime de compras de bens e serviços (licitação e contratos); o regime de admissão e demissão de pessoal; a acumulação de cargos e empregos públicos.</w:t>
      </w:r>
    </w:p>
    <w:p w:rsidR="00F35AF3" w:rsidRDefault="00F35AF3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Desse modo, a entidade pública com regim</w:t>
      </w:r>
      <w:r w:rsidR="00236AC1">
        <w:rPr>
          <w:rFonts w:ascii="Palatino Linotype" w:hAnsi="Palatino Linotype"/>
          <w:sz w:val="24"/>
          <w:szCs w:val="24"/>
        </w:rPr>
        <w:t>e de direito privado se sujeita</w:t>
      </w:r>
      <w:r>
        <w:rPr>
          <w:rFonts w:ascii="Palatino Linotype" w:hAnsi="Palatino Linotype"/>
          <w:sz w:val="24"/>
          <w:szCs w:val="24"/>
        </w:rPr>
        <w:t xml:space="preserve"> ao controle interno da administração que a supervisiona; à lei das licitações e contratos; ao concurso público para a contratação de pessoal, ainda que pelo regime da CLT</w:t>
      </w:r>
      <w:r w:rsidR="00D4725A">
        <w:rPr>
          <w:rFonts w:ascii="Palatino Linotype" w:hAnsi="Palatino Linotype"/>
          <w:sz w:val="24"/>
          <w:szCs w:val="24"/>
        </w:rPr>
        <w:t>,</w:t>
      </w:r>
      <w:r>
        <w:rPr>
          <w:rFonts w:ascii="Palatino Linotype" w:hAnsi="Palatino Linotype"/>
          <w:sz w:val="24"/>
          <w:szCs w:val="24"/>
        </w:rPr>
        <w:t xml:space="preserve"> e ao regime de acumulação de cargos e empregos públicos.</w:t>
      </w:r>
    </w:p>
    <w:p w:rsidR="00F35AF3" w:rsidRDefault="00F35AF3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As autarquias se sujeitam integralmen</w:t>
      </w:r>
      <w:r w:rsidR="00187763">
        <w:rPr>
          <w:rFonts w:ascii="Palatino Linotype" w:hAnsi="Palatino Linotype"/>
          <w:sz w:val="24"/>
          <w:szCs w:val="24"/>
        </w:rPr>
        <w:t>te ao regime do direito público</w:t>
      </w:r>
      <w:r>
        <w:rPr>
          <w:rFonts w:ascii="Palatino Linotype" w:hAnsi="Palatino Linotype"/>
          <w:sz w:val="24"/>
          <w:szCs w:val="24"/>
        </w:rPr>
        <w:t xml:space="preserve"> tanto quanto às fundações públicas de direito público. As empresas públicas e as fundações públicas de direito privado se submetem ao mínimo do direito administrativo, conforme apontado acima, estando a primeira</w:t>
      </w:r>
      <w:r w:rsidR="00236AC1">
        <w:rPr>
          <w:rFonts w:ascii="Palatino Linotype" w:hAnsi="Palatino Linotype"/>
          <w:sz w:val="24"/>
          <w:szCs w:val="24"/>
        </w:rPr>
        <w:t xml:space="preserve"> sujeita ao regime de penhora </w:t>
      </w:r>
      <w:r>
        <w:rPr>
          <w:rFonts w:ascii="Palatino Linotype" w:hAnsi="Palatino Linotype"/>
          <w:sz w:val="24"/>
          <w:szCs w:val="24"/>
        </w:rPr>
        <w:t>especial e não pode gozar de privilégios fiscais que não sejam conferidos ao setor privado. As fundações</w:t>
      </w:r>
      <w:r w:rsidR="00236AC1">
        <w:rPr>
          <w:rFonts w:ascii="Palatino Linotype" w:hAnsi="Palatino Linotype"/>
          <w:sz w:val="24"/>
          <w:szCs w:val="24"/>
        </w:rPr>
        <w:t xml:space="preserve"> públicas de direito privado</w:t>
      </w:r>
      <w:r>
        <w:rPr>
          <w:rFonts w:ascii="Palatino Linotype" w:hAnsi="Palatino Linotype"/>
          <w:sz w:val="24"/>
          <w:szCs w:val="24"/>
        </w:rPr>
        <w:t xml:space="preserve"> gozam de imunidade tributária e também se sujeitam ao regime de penhora especial. Seu pessoal é contratado pelo regime da CLT.</w:t>
      </w:r>
      <w:r w:rsidR="004C555A">
        <w:rPr>
          <w:rFonts w:ascii="Palatino Linotype" w:hAnsi="Palatino Linotype"/>
          <w:sz w:val="24"/>
          <w:szCs w:val="24"/>
        </w:rPr>
        <w:t xml:space="preserve"> Submetem-se ainda ao controle do órgão supervisor ao qual</w:t>
      </w:r>
      <w:r w:rsidR="00236AC1">
        <w:rPr>
          <w:rFonts w:ascii="Palatino Linotype" w:hAnsi="Palatino Linotype"/>
          <w:sz w:val="24"/>
          <w:szCs w:val="24"/>
        </w:rPr>
        <w:t xml:space="preserve"> se</w:t>
      </w:r>
      <w:r w:rsidR="004C555A">
        <w:rPr>
          <w:rFonts w:ascii="Palatino Linotype" w:hAnsi="Palatino Linotype"/>
          <w:sz w:val="24"/>
          <w:szCs w:val="24"/>
        </w:rPr>
        <w:t xml:space="preserve"> mantém vinculada</w:t>
      </w:r>
      <w:r w:rsidR="00236AC1">
        <w:rPr>
          <w:rFonts w:ascii="Palatino Linotype" w:hAnsi="Palatino Linotype"/>
          <w:sz w:val="24"/>
          <w:szCs w:val="24"/>
        </w:rPr>
        <w:t>,</w:t>
      </w:r>
      <w:r w:rsidR="004C555A">
        <w:rPr>
          <w:rFonts w:ascii="Palatino Linotype" w:hAnsi="Palatino Linotype"/>
          <w:sz w:val="24"/>
          <w:szCs w:val="24"/>
        </w:rPr>
        <w:t xml:space="preserve"> na forma da lei autorizativa.</w:t>
      </w:r>
    </w:p>
    <w:p w:rsidR="00F35AF3" w:rsidRDefault="00236AC1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O consó</w:t>
      </w:r>
      <w:r w:rsidR="00F35AF3">
        <w:rPr>
          <w:rFonts w:ascii="Palatino Linotype" w:hAnsi="Palatino Linotype"/>
          <w:sz w:val="24"/>
          <w:szCs w:val="24"/>
        </w:rPr>
        <w:t xml:space="preserve">rcio público, quando instituído </w:t>
      </w:r>
      <w:r w:rsidR="004C555A">
        <w:rPr>
          <w:rFonts w:ascii="Palatino Linotype" w:hAnsi="Palatino Linotype"/>
          <w:sz w:val="24"/>
          <w:szCs w:val="24"/>
        </w:rPr>
        <w:t>sob a forma de associação regida pelo direito privado, submete-se ao mesmo regime das fundações estatais e empresas estatais.</w:t>
      </w:r>
    </w:p>
    <w:p w:rsidR="004C555A" w:rsidRDefault="004C555A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Todos esses entes necessitam de leis autorizativas para a sua instituição.</w:t>
      </w:r>
    </w:p>
    <w:p w:rsidR="004C555A" w:rsidRPr="007B215F" w:rsidRDefault="004C555A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No caso do cons</w:t>
      </w:r>
      <w:r w:rsidR="00236AC1">
        <w:rPr>
          <w:rFonts w:ascii="Palatino Linotype" w:hAnsi="Palatino Linotype"/>
          <w:sz w:val="24"/>
          <w:szCs w:val="24"/>
        </w:rPr>
        <w:t>órcio público</w:t>
      </w:r>
      <w:r>
        <w:rPr>
          <w:rFonts w:ascii="Palatino Linotype" w:hAnsi="Palatino Linotype"/>
          <w:sz w:val="24"/>
          <w:szCs w:val="24"/>
        </w:rPr>
        <w:t xml:space="preserve"> cada ente instituidor deverá aprovar uma lei autorizativa.</w:t>
      </w:r>
    </w:p>
    <w:p w:rsidR="007B215F" w:rsidRDefault="004C555A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 xml:space="preserve">Antes da lei autorizativa é necessário celebrar um protocolo </w:t>
      </w:r>
      <w:r w:rsidR="00D4725A">
        <w:rPr>
          <w:rFonts w:ascii="Palatino Linotype" w:hAnsi="Palatino Linotype"/>
          <w:sz w:val="24"/>
          <w:szCs w:val="24"/>
        </w:rPr>
        <w:t xml:space="preserve">de intenções. Aprovadas as leis, o protocolo de intenções passa a ser o contrato de consórcio e a sua instituição formal se dará mediante registro no cartório </w:t>
      </w:r>
      <w:r>
        <w:rPr>
          <w:rFonts w:ascii="Palatino Linotype" w:hAnsi="Palatino Linotype"/>
          <w:sz w:val="24"/>
          <w:szCs w:val="24"/>
        </w:rPr>
        <w:t>competente. À sua criação segue</w:t>
      </w:r>
      <w:r w:rsidR="00D4725A">
        <w:rPr>
          <w:rFonts w:ascii="Palatino Linotype" w:hAnsi="Palatino Linotype"/>
          <w:sz w:val="24"/>
          <w:szCs w:val="24"/>
        </w:rPr>
        <w:t>-se</w:t>
      </w:r>
      <w:r>
        <w:rPr>
          <w:rFonts w:ascii="Palatino Linotype" w:hAnsi="Palatino Linotype"/>
          <w:sz w:val="24"/>
          <w:szCs w:val="24"/>
        </w:rPr>
        <w:t xml:space="preserve"> a necessidade de se firmar o contrato de rateio e o contrato programa.</w:t>
      </w:r>
    </w:p>
    <w:p w:rsidR="0073600A" w:rsidRDefault="0073600A" w:rsidP="00D4725A">
      <w:pPr>
        <w:spacing w:line="360" w:lineRule="auto"/>
        <w:jc w:val="both"/>
        <w:rPr>
          <w:rFonts w:ascii="Palatino Linotype" w:hAnsi="Palatino Linotype"/>
          <w:sz w:val="24"/>
          <w:szCs w:val="24"/>
        </w:rPr>
      </w:pPr>
    </w:p>
    <w:p w:rsidR="0073600A" w:rsidRDefault="0073600A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</w:p>
    <w:p w:rsidR="0073600A" w:rsidRDefault="005F73F5" w:rsidP="005F73F5">
      <w:pPr>
        <w:pStyle w:val="NormalWeb"/>
        <w:numPr>
          <w:ilvl w:val="0"/>
          <w:numId w:val="9"/>
        </w:numPr>
        <w:spacing w:before="170" w:after="17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Regime administrativo aplicá</w:t>
      </w:r>
      <w:r w:rsidRPr="00CB1471">
        <w:rPr>
          <w:rFonts w:ascii="Times New Roman" w:hAnsi="Times New Roman" w:cs="Times New Roman"/>
          <w:b/>
        </w:rPr>
        <w:t>vel às entidades públicas</w:t>
      </w:r>
    </w:p>
    <w:p w:rsidR="0073600A" w:rsidRDefault="0073600A" w:rsidP="0073600A">
      <w:pPr>
        <w:pStyle w:val="NormalWeb"/>
        <w:spacing w:before="170" w:after="170"/>
        <w:rPr>
          <w:rFonts w:ascii="Times New Roman" w:hAnsi="Times New Roman" w:cs="Times New Roman"/>
          <w:b/>
        </w:rPr>
      </w:pPr>
    </w:p>
    <w:p w:rsidR="0029489A" w:rsidRPr="00CB1471" w:rsidRDefault="0029489A" w:rsidP="0073600A">
      <w:pPr>
        <w:pStyle w:val="NormalWeb"/>
        <w:spacing w:before="170" w:after="17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Quadro 1</w:t>
      </w: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4322"/>
        <w:gridCol w:w="4322"/>
      </w:tblGrid>
      <w:tr w:rsidR="0073600A" w:rsidTr="00EE7620">
        <w:tc>
          <w:tcPr>
            <w:tcW w:w="4322" w:type="dxa"/>
          </w:tcPr>
          <w:p w:rsidR="0073600A" w:rsidRDefault="007360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  <w:color w:val="1F497D" w:themeColor="text2"/>
              </w:rPr>
            </w:pPr>
            <w:r w:rsidRPr="00CB1471">
              <w:rPr>
                <w:rFonts w:ascii="Times New Roman" w:hAnsi="Times New Roman" w:cs="Times New Roman"/>
                <w:b/>
                <w:color w:val="1F497D" w:themeColor="text2"/>
              </w:rPr>
              <w:t>Direito Administrativo integral do art. 37 da CF</w:t>
            </w:r>
            <w:r w:rsidR="00EE7620">
              <w:rPr>
                <w:rFonts w:ascii="Times New Roman" w:hAnsi="Times New Roman" w:cs="Times New Roman"/>
                <w:b/>
                <w:color w:val="1F497D" w:themeColor="text2"/>
              </w:rPr>
              <w:t>.</w:t>
            </w:r>
          </w:p>
          <w:p w:rsidR="00EE7620" w:rsidRDefault="00EE7620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  <w:color w:val="1F497D" w:themeColor="text2"/>
              </w:rPr>
            </w:pPr>
          </w:p>
          <w:p w:rsidR="00EE7620" w:rsidRDefault="00EE7620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  <w:color w:val="1F497D" w:themeColor="text2"/>
              </w:rPr>
            </w:pPr>
          </w:p>
          <w:p w:rsidR="00EE7620" w:rsidRDefault="00EE7620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  <w:color w:val="1F497D" w:themeColor="text2"/>
              </w:rPr>
            </w:pPr>
          </w:p>
          <w:p w:rsidR="00EE7620" w:rsidRPr="00CB1471" w:rsidRDefault="00EE7620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  <w:color w:val="1F497D" w:themeColor="text2"/>
              </w:rPr>
            </w:pPr>
          </w:p>
          <w:p w:rsidR="0073600A" w:rsidRPr="00CB1471" w:rsidRDefault="007360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  <w:color w:val="1F497D" w:themeColor="text2"/>
              </w:rPr>
            </w:pPr>
            <w:r w:rsidRPr="00CB1471">
              <w:rPr>
                <w:rFonts w:ascii="Times New Roman" w:hAnsi="Times New Roman" w:cs="Times New Roman"/>
                <w:b/>
                <w:color w:val="1F497D" w:themeColor="text2"/>
              </w:rPr>
              <w:t>Aplicável às entidades publicas de direito público</w:t>
            </w:r>
            <w:r>
              <w:rPr>
                <w:rFonts w:ascii="Times New Roman" w:hAnsi="Times New Roman" w:cs="Times New Roman"/>
                <w:b/>
                <w:color w:val="1F497D" w:themeColor="text2"/>
              </w:rPr>
              <w:t>: autarquias, fundações públicas de direito público e consorcio público de direito público.</w:t>
            </w:r>
          </w:p>
          <w:p w:rsidR="0073600A" w:rsidRDefault="007360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</w:rPr>
            </w:pPr>
          </w:p>
        </w:tc>
        <w:tc>
          <w:tcPr>
            <w:tcW w:w="4322" w:type="dxa"/>
          </w:tcPr>
          <w:p w:rsidR="0073600A" w:rsidRDefault="007360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Patrimônio: patrimônio inteiramente público submetido ao princípio da indisponibilidade. Emite</w:t>
            </w:r>
            <w:r w:rsidR="00EE7620">
              <w:rPr>
                <w:rFonts w:ascii="Times New Roman" w:hAnsi="Times New Roman" w:cs="Times New Roman"/>
                <w:b/>
              </w:rPr>
              <w:t>m</w:t>
            </w:r>
            <w:r>
              <w:rPr>
                <w:rFonts w:ascii="Times New Roman" w:hAnsi="Times New Roman" w:cs="Times New Roman"/>
                <w:b/>
              </w:rPr>
              <w:t xml:space="preserve"> precatórios.</w:t>
            </w:r>
          </w:p>
          <w:p w:rsidR="0073600A" w:rsidRDefault="007360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Orçamento e finanças: orçamento público submetido aos ditames da lei 4.320. </w:t>
            </w:r>
          </w:p>
          <w:p w:rsidR="0073600A" w:rsidRDefault="007360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Pessoal: regime estatutário; admissão mediante concurso e demissão mediante processo administrativo. Cessão de pessoal ou qualquer outra movimentação somente de acordo aos estatutos de cada ente federativo definidos em lei.</w:t>
            </w:r>
          </w:p>
          <w:p w:rsidR="0073600A" w:rsidRDefault="007360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Aquisição de bens e serviços: submetido à lei de licitações e contratos.</w:t>
            </w:r>
          </w:p>
          <w:p w:rsidR="0073600A" w:rsidRDefault="007360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Controle: controle público do Poder Legislativo, auxiliado pelos tribunais de contas; controle interno; e controle social.</w:t>
            </w:r>
          </w:p>
          <w:p w:rsidR="0073600A" w:rsidRDefault="007360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</w:rPr>
            </w:pPr>
          </w:p>
        </w:tc>
      </w:tr>
    </w:tbl>
    <w:p w:rsidR="0073600A" w:rsidRDefault="0073600A" w:rsidP="0073600A">
      <w:pPr>
        <w:pStyle w:val="NormalWeb"/>
        <w:spacing w:before="170" w:after="170"/>
        <w:rPr>
          <w:rFonts w:ascii="Times New Roman" w:hAnsi="Times New Roman" w:cs="Times New Roman"/>
        </w:rPr>
      </w:pPr>
    </w:p>
    <w:p w:rsidR="0073600A" w:rsidRDefault="0073600A" w:rsidP="0073600A">
      <w:pPr>
        <w:pStyle w:val="NormalWeb"/>
        <w:spacing w:before="170" w:after="170"/>
        <w:rPr>
          <w:rFonts w:ascii="Times New Roman" w:hAnsi="Times New Roman" w:cs="Times New Roman"/>
        </w:rPr>
      </w:pPr>
    </w:p>
    <w:p w:rsidR="0073600A" w:rsidRDefault="0073600A" w:rsidP="0073600A">
      <w:pPr>
        <w:pStyle w:val="NormalWeb"/>
        <w:spacing w:before="170" w:after="170"/>
        <w:rPr>
          <w:rFonts w:ascii="Times New Roman" w:hAnsi="Times New Roman" w:cs="Times New Roman"/>
        </w:rPr>
      </w:pPr>
    </w:p>
    <w:p w:rsidR="0073600A" w:rsidRDefault="0073600A" w:rsidP="0073600A">
      <w:pPr>
        <w:pStyle w:val="NormalWeb"/>
        <w:spacing w:before="170" w:after="170"/>
        <w:rPr>
          <w:rFonts w:ascii="Times New Roman" w:hAnsi="Times New Roman" w:cs="Times New Roman"/>
        </w:rPr>
      </w:pPr>
    </w:p>
    <w:p w:rsidR="0073600A" w:rsidRDefault="0073600A" w:rsidP="0073600A">
      <w:pPr>
        <w:pStyle w:val="NormalWeb"/>
        <w:spacing w:before="170" w:after="170"/>
        <w:rPr>
          <w:rFonts w:ascii="Times New Roman" w:hAnsi="Times New Roman" w:cs="Times New Roman"/>
        </w:rPr>
      </w:pPr>
    </w:p>
    <w:p w:rsidR="0073600A" w:rsidRDefault="0073600A" w:rsidP="0073600A">
      <w:pPr>
        <w:pStyle w:val="NormalWeb"/>
        <w:spacing w:before="170" w:after="170"/>
        <w:rPr>
          <w:rFonts w:ascii="Times New Roman" w:hAnsi="Times New Roman" w:cs="Times New Roman"/>
        </w:rPr>
      </w:pPr>
    </w:p>
    <w:p w:rsidR="0073600A" w:rsidRDefault="0073600A" w:rsidP="0073600A">
      <w:pPr>
        <w:pStyle w:val="NormalWeb"/>
        <w:spacing w:before="170" w:after="170"/>
        <w:rPr>
          <w:rFonts w:ascii="Times New Roman" w:hAnsi="Times New Roman" w:cs="Times New Roman"/>
        </w:rPr>
      </w:pPr>
    </w:p>
    <w:p w:rsidR="0073600A" w:rsidRDefault="0029489A" w:rsidP="0073600A">
      <w:pPr>
        <w:pStyle w:val="NormalWeb"/>
        <w:spacing w:before="170" w:after="17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Quadro 2</w:t>
      </w: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4322"/>
        <w:gridCol w:w="4322"/>
      </w:tblGrid>
      <w:tr w:rsidR="0073600A" w:rsidTr="00EE7620">
        <w:tc>
          <w:tcPr>
            <w:tcW w:w="4322" w:type="dxa"/>
          </w:tcPr>
          <w:p w:rsidR="0073600A" w:rsidRDefault="007360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  <w:color w:val="002060"/>
              </w:rPr>
            </w:pPr>
            <w:r w:rsidRPr="00CB1471">
              <w:rPr>
                <w:rFonts w:ascii="Times New Roman" w:hAnsi="Times New Roman" w:cs="Times New Roman"/>
                <w:b/>
                <w:color w:val="002060"/>
              </w:rPr>
              <w:t>Direito Administrativo mínimo em relação ao art. 37 da CF</w:t>
            </w:r>
            <w:r w:rsidR="00EE7620">
              <w:rPr>
                <w:rFonts w:ascii="Times New Roman" w:hAnsi="Times New Roman" w:cs="Times New Roman"/>
                <w:b/>
                <w:color w:val="002060"/>
              </w:rPr>
              <w:t>.</w:t>
            </w:r>
          </w:p>
          <w:p w:rsidR="00EE7620" w:rsidRDefault="00EE7620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  <w:color w:val="002060"/>
              </w:rPr>
            </w:pPr>
          </w:p>
          <w:p w:rsidR="00EE7620" w:rsidRDefault="00EE7620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  <w:color w:val="002060"/>
              </w:rPr>
            </w:pPr>
          </w:p>
          <w:p w:rsidR="00EE7620" w:rsidRDefault="00EE7620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  <w:color w:val="002060"/>
              </w:rPr>
            </w:pPr>
          </w:p>
          <w:p w:rsidR="00EE7620" w:rsidRPr="00CB1471" w:rsidRDefault="00EE7620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  <w:color w:val="002060"/>
              </w:rPr>
            </w:pPr>
          </w:p>
          <w:p w:rsidR="0073600A" w:rsidRDefault="007360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</w:rPr>
            </w:pPr>
            <w:r w:rsidRPr="00CB1471">
              <w:rPr>
                <w:rFonts w:ascii="Times New Roman" w:hAnsi="Times New Roman" w:cs="Times New Roman"/>
                <w:b/>
                <w:color w:val="002060"/>
              </w:rPr>
              <w:t>Aplicável às entidades públicas de direito privada</w:t>
            </w:r>
            <w:r>
              <w:rPr>
                <w:rFonts w:ascii="Times New Roman" w:hAnsi="Times New Roman" w:cs="Times New Roman"/>
                <w:b/>
                <w:color w:val="002060"/>
              </w:rPr>
              <w:t>: fundações públicas de direito privado, empresas públicas, consórcios públicos de direito privado, sociedades de economia mista.</w:t>
            </w:r>
          </w:p>
        </w:tc>
        <w:tc>
          <w:tcPr>
            <w:tcW w:w="4322" w:type="dxa"/>
          </w:tcPr>
          <w:p w:rsidR="0073600A" w:rsidRDefault="007360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Patrimônio: público, mas não e</w:t>
            </w:r>
            <w:r w:rsidR="00F7283C">
              <w:rPr>
                <w:rFonts w:ascii="Times New Roman" w:hAnsi="Times New Roman" w:cs="Times New Roman"/>
                <w:b/>
              </w:rPr>
              <w:t>mite precatório e fica sujeito a</w:t>
            </w:r>
            <w:r>
              <w:rPr>
                <w:rFonts w:ascii="Times New Roman" w:hAnsi="Times New Roman" w:cs="Times New Roman"/>
                <w:b/>
              </w:rPr>
              <w:t xml:space="preserve"> regime especial de penhora.</w:t>
            </w:r>
          </w:p>
          <w:p w:rsidR="0073600A" w:rsidRDefault="007360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Orçamento e finanças: orçamento submetido à lei da contabilidade geral que regem as entidades privadas.</w:t>
            </w:r>
          </w:p>
          <w:p w:rsidR="0073600A" w:rsidRDefault="007360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Pessoal: regime da CLT; admissão mediante concurso púbico. Demissão motivada. Cessão de pessoal de acordo com as normas do ente.</w:t>
            </w:r>
          </w:p>
          <w:p w:rsidR="0073600A" w:rsidRDefault="007360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Aquisição de bens e serviços: submetido à lei de licitações e contratos, podendo fazer regulamento mais simplificado, mas observa as regras e diretrizes gerais.</w:t>
            </w:r>
          </w:p>
          <w:p w:rsidR="0073600A" w:rsidRDefault="007360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</w:rPr>
              <w:t>Controle: controle público do Poder Executivo, auxiliado pelos tribunais de contas; controle interno; controle social.</w:t>
            </w:r>
          </w:p>
        </w:tc>
      </w:tr>
    </w:tbl>
    <w:p w:rsidR="0073600A" w:rsidRDefault="0073600A" w:rsidP="0073600A">
      <w:pPr>
        <w:pStyle w:val="quadrosegrficos"/>
        <w:jc w:val="left"/>
        <w:rPr>
          <w:rFonts w:ascii="Palatino Linotype" w:hAnsi="Palatino Linotype"/>
          <w:b w:val="0"/>
        </w:rPr>
      </w:pPr>
    </w:p>
    <w:p w:rsidR="0073600A" w:rsidRDefault="0073600A" w:rsidP="0073600A">
      <w:pPr>
        <w:pStyle w:val="quadrosegrficos"/>
        <w:jc w:val="left"/>
        <w:rPr>
          <w:rFonts w:ascii="Palatino Linotype" w:hAnsi="Palatino Linotype"/>
          <w:b w:val="0"/>
        </w:rPr>
      </w:pPr>
    </w:p>
    <w:p w:rsidR="0073600A" w:rsidRDefault="0029489A" w:rsidP="0073600A">
      <w:pPr>
        <w:pStyle w:val="quadrosegrficos"/>
        <w:jc w:val="left"/>
        <w:rPr>
          <w:rFonts w:ascii="Palatino Linotype" w:hAnsi="Palatino Linotype"/>
          <w:b w:val="0"/>
        </w:rPr>
      </w:pPr>
      <w:r>
        <w:rPr>
          <w:rFonts w:ascii="Palatino Linotype" w:hAnsi="Palatino Linotype"/>
          <w:b w:val="0"/>
        </w:rPr>
        <w:t>Quadro 3</w:t>
      </w:r>
    </w:p>
    <w:p w:rsidR="0070720A" w:rsidRDefault="0070720A" w:rsidP="0070720A">
      <w:pPr>
        <w:pStyle w:val="NormalWeb"/>
        <w:spacing w:before="170" w:after="170"/>
        <w:rPr>
          <w:rFonts w:ascii="Times New Roman" w:hAnsi="Times New Roman" w:cs="Times New Roman"/>
        </w:rPr>
      </w:pPr>
    </w:p>
    <w:tbl>
      <w:tblPr>
        <w:tblStyle w:val="Tabelacomgrade"/>
        <w:tblW w:w="0" w:type="auto"/>
        <w:tblInd w:w="108" w:type="dxa"/>
        <w:tblLook w:val="00A0" w:firstRow="1" w:lastRow="0" w:firstColumn="1" w:lastColumn="0" w:noHBand="0" w:noVBand="0"/>
      </w:tblPr>
      <w:tblGrid>
        <w:gridCol w:w="4214"/>
        <w:gridCol w:w="4322"/>
      </w:tblGrid>
      <w:tr w:rsidR="0070720A" w:rsidTr="00EE7620">
        <w:trPr>
          <w:trHeight w:val="2126"/>
        </w:trPr>
        <w:tc>
          <w:tcPr>
            <w:tcW w:w="4214" w:type="dxa"/>
          </w:tcPr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 w:rsidRPr="005F7189">
              <w:rPr>
                <w:rFonts w:ascii="Times New Roman" w:hAnsi="Times New Roman" w:cs="Times New Roman"/>
                <w:b/>
              </w:rPr>
              <w:t xml:space="preserve">  ADMINISTRAÇÃO INDIRETA</w:t>
            </w: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</w:p>
          <w:p w:rsidR="0070720A" w:rsidRPr="00497A24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  <w:i/>
              </w:rPr>
            </w:pPr>
            <w:r w:rsidRPr="00497A24">
              <w:rPr>
                <w:rFonts w:ascii="Times New Roman" w:hAnsi="Times New Roman" w:cs="Times New Roman"/>
                <w:b/>
                <w:i/>
              </w:rPr>
              <w:t>Formas jurídicas</w:t>
            </w:r>
          </w:p>
          <w:p w:rsidR="0070720A" w:rsidRPr="00497A24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  <w:i/>
              </w:rPr>
            </w:pP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Autarquias</w:t>
            </w: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Fundações públicas de direito público </w:t>
            </w: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Consórcio público de direito público</w:t>
            </w: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Fundações públicas de direito privado</w:t>
            </w: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Consorcio público de direito privado</w:t>
            </w: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Empresas públicas</w:t>
            </w: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Sociedades de economia mista</w:t>
            </w:r>
          </w:p>
          <w:p w:rsidR="0070720A" w:rsidRPr="005F7189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Subsidiarias</w:t>
            </w:r>
          </w:p>
        </w:tc>
        <w:tc>
          <w:tcPr>
            <w:tcW w:w="4322" w:type="dxa"/>
          </w:tcPr>
          <w:p w:rsidR="0070720A" w:rsidRPr="005F7189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 w:rsidRPr="005F7189">
              <w:rPr>
                <w:rFonts w:ascii="Times New Roman" w:hAnsi="Times New Roman" w:cs="Times New Roman"/>
                <w:b/>
              </w:rPr>
              <w:t xml:space="preserve"> REGIME </w:t>
            </w:r>
            <w:r w:rsidRPr="0073600A">
              <w:rPr>
                <w:rFonts w:ascii="Times New Roman" w:hAnsi="Times New Roman" w:cs="Times New Roman"/>
                <w:b/>
              </w:rPr>
              <w:t>JURÍDICO</w:t>
            </w:r>
            <w:r w:rsidR="0073600A" w:rsidRPr="0073600A">
              <w:rPr>
                <w:rFonts w:ascii="Times New Roman" w:hAnsi="Times New Roman" w:cs="Times New Roman"/>
                <w:b/>
              </w:rPr>
              <w:t xml:space="preserve"> APLICÁVEL</w:t>
            </w:r>
          </w:p>
          <w:p w:rsidR="0070720A" w:rsidRPr="005F7189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</w:p>
          <w:p w:rsidR="0070720A" w:rsidRPr="00497A24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  <w:i/>
              </w:rPr>
            </w:pPr>
            <w:r w:rsidRPr="00497A24">
              <w:rPr>
                <w:rFonts w:ascii="Times New Roman" w:hAnsi="Times New Roman" w:cs="Times New Roman"/>
                <w:b/>
                <w:i/>
              </w:rPr>
              <w:t xml:space="preserve">Regime jurídico administrativo constitucional </w:t>
            </w: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Integral do art. 37 da CF</w:t>
            </w: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Integral do art. 37 da CF </w:t>
            </w: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Integral do art. 37 da CF</w:t>
            </w: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Direito administrativo mínimo</w:t>
            </w: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Direito administrativo mínimo</w:t>
            </w:r>
          </w:p>
          <w:p w:rsidR="0070720A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Direito administrativo mínimo</w:t>
            </w:r>
          </w:p>
          <w:p w:rsidR="0070720A" w:rsidRPr="005F7189" w:rsidRDefault="0070720A" w:rsidP="00EE7620">
            <w:pPr>
              <w:pStyle w:val="NormalWeb"/>
              <w:spacing w:before="170" w:after="17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Direito administrativo mínimo</w:t>
            </w:r>
          </w:p>
        </w:tc>
      </w:tr>
    </w:tbl>
    <w:p w:rsidR="00CC24A4" w:rsidRDefault="00CC24A4" w:rsidP="00CC24A4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EE7620" w:rsidRDefault="00EE7620" w:rsidP="00CC24A4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D4725A" w:rsidRDefault="00D4725A" w:rsidP="00CC24A4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D4725A" w:rsidRDefault="00D4725A" w:rsidP="00CC24A4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D4725A" w:rsidRDefault="00D4725A" w:rsidP="00CC24A4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D4725A" w:rsidRDefault="00D4725A" w:rsidP="00CC24A4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D4725A" w:rsidRDefault="00D4725A" w:rsidP="00CC24A4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D4725A" w:rsidRDefault="00D4725A" w:rsidP="00CC24A4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D4725A" w:rsidRDefault="00D4725A" w:rsidP="00CC24A4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D4725A" w:rsidRDefault="00D4725A" w:rsidP="00CC24A4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D4725A" w:rsidRDefault="00D4725A" w:rsidP="00CC24A4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D4725A" w:rsidRDefault="00D4725A" w:rsidP="00CC24A4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D4725A" w:rsidRDefault="00D4725A" w:rsidP="00CC24A4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5F73F5" w:rsidRDefault="005F73F5" w:rsidP="00CC24A4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5F73F5" w:rsidRDefault="005F73F5" w:rsidP="00CC24A4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5F73F5" w:rsidRDefault="005F73F5" w:rsidP="00CC24A4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EE7620" w:rsidRDefault="00D4725A" w:rsidP="00D4725A">
      <w:pPr>
        <w:spacing w:line="360" w:lineRule="auto"/>
        <w:jc w:val="center"/>
        <w:rPr>
          <w:rFonts w:ascii="Palatino Linotype" w:hAnsi="Palatino Linotype"/>
          <w:b/>
          <w:sz w:val="24"/>
          <w:szCs w:val="24"/>
        </w:rPr>
      </w:pPr>
      <w:r>
        <w:rPr>
          <w:rFonts w:ascii="Palatino Linotype" w:hAnsi="Palatino Linotype"/>
          <w:b/>
          <w:sz w:val="24"/>
          <w:szCs w:val="24"/>
        </w:rPr>
        <w:t>PARTE II</w:t>
      </w:r>
    </w:p>
    <w:p w:rsidR="005F73F5" w:rsidRDefault="005F73F5" w:rsidP="00CC24A4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2669DF" w:rsidRPr="00CC24A4" w:rsidRDefault="002669DF" w:rsidP="00CC24A4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  <w:r w:rsidRPr="002669DF">
        <w:rPr>
          <w:rFonts w:ascii="Palatino Linotype" w:hAnsi="Palatino Linotype"/>
          <w:b/>
          <w:sz w:val="24"/>
          <w:szCs w:val="24"/>
        </w:rPr>
        <w:t xml:space="preserve">SEFAZ Nacional - Qual </w:t>
      </w:r>
      <w:r>
        <w:rPr>
          <w:rFonts w:ascii="Palatino Linotype" w:hAnsi="Palatino Linotype"/>
          <w:b/>
          <w:sz w:val="24"/>
          <w:szCs w:val="24"/>
        </w:rPr>
        <w:t>o</w:t>
      </w:r>
      <w:r w:rsidRPr="002669DF">
        <w:rPr>
          <w:rFonts w:ascii="Palatino Linotype" w:hAnsi="Palatino Linotype"/>
          <w:b/>
          <w:sz w:val="24"/>
          <w:szCs w:val="24"/>
        </w:rPr>
        <w:t xml:space="preserve"> modelo institucional</w:t>
      </w:r>
      <w:r w:rsidR="0036122E">
        <w:rPr>
          <w:rFonts w:ascii="Palatino Linotype" w:hAnsi="Palatino Linotype"/>
          <w:b/>
          <w:sz w:val="24"/>
          <w:szCs w:val="24"/>
        </w:rPr>
        <w:t xml:space="preserve"> mais adequado</w:t>
      </w:r>
      <w:r w:rsidRPr="002669DF">
        <w:rPr>
          <w:rFonts w:ascii="Palatino Linotype" w:hAnsi="Palatino Linotype"/>
          <w:b/>
          <w:sz w:val="24"/>
          <w:szCs w:val="24"/>
        </w:rPr>
        <w:t>?</w:t>
      </w:r>
    </w:p>
    <w:p w:rsidR="00CC24A4" w:rsidRDefault="00CC24A4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</w:p>
    <w:p w:rsidR="00D4725A" w:rsidRDefault="002669DF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No caso específico de criação de uma entidade que congregue todos os secretários de</w:t>
      </w:r>
      <w:r w:rsidR="00187763">
        <w:rPr>
          <w:rFonts w:ascii="Palatino Linotype" w:hAnsi="Palatino Linotype"/>
          <w:sz w:val="24"/>
          <w:szCs w:val="24"/>
        </w:rPr>
        <w:t xml:space="preserve"> fazenda pública estaduais e a R</w:t>
      </w:r>
      <w:r>
        <w:rPr>
          <w:rFonts w:ascii="Palatino Linotype" w:hAnsi="Palatino Linotype"/>
          <w:sz w:val="24"/>
          <w:szCs w:val="24"/>
        </w:rPr>
        <w:t xml:space="preserve">eceita </w:t>
      </w:r>
      <w:r w:rsidR="00187763">
        <w:rPr>
          <w:rFonts w:ascii="Palatino Linotype" w:hAnsi="Palatino Linotype"/>
          <w:sz w:val="24"/>
          <w:szCs w:val="24"/>
        </w:rPr>
        <w:t>F</w:t>
      </w:r>
      <w:r>
        <w:rPr>
          <w:rFonts w:ascii="Palatino Linotype" w:hAnsi="Palatino Linotype"/>
          <w:sz w:val="24"/>
          <w:szCs w:val="24"/>
        </w:rPr>
        <w:t>ederal</w:t>
      </w:r>
      <w:r w:rsidR="004509EF">
        <w:rPr>
          <w:rFonts w:ascii="Palatino Linotype" w:hAnsi="Palatino Linotype"/>
          <w:sz w:val="24"/>
          <w:szCs w:val="24"/>
        </w:rPr>
        <w:t xml:space="preserve"> para a realização de atividades de interesse comum </w:t>
      </w:r>
      <w:r w:rsidR="00636F48">
        <w:rPr>
          <w:rFonts w:ascii="Palatino Linotype" w:hAnsi="Palatino Linotype"/>
          <w:sz w:val="24"/>
          <w:szCs w:val="24"/>
        </w:rPr>
        <w:t>(</w:t>
      </w:r>
      <w:r w:rsidR="004509EF">
        <w:rPr>
          <w:rFonts w:ascii="Palatino Linotype" w:hAnsi="Palatino Linotype"/>
          <w:sz w:val="24"/>
          <w:szCs w:val="24"/>
        </w:rPr>
        <w:t>conforme descrito em document</w:t>
      </w:r>
      <w:r w:rsidR="00D4725A">
        <w:rPr>
          <w:rFonts w:ascii="Palatino Linotype" w:hAnsi="Palatino Linotype"/>
          <w:sz w:val="24"/>
          <w:szCs w:val="24"/>
        </w:rPr>
        <w:t>os do grupo de trabalho</w:t>
      </w:r>
      <w:r w:rsidR="00636F48">
        <w:rPr>
          <w:rFonts w:ascii="Palatino Linotype" w:hAnsi="Palatino Linotype"/>
          <w:sz w:val="24"/>
          <w:szCs w:val="24"/>
        </w:rPr>
        <w:t xml:space="preserve">), </w:t>
      </w:r>
      <w:r w:rsidR="004509EF">
        <w:rPr>
          <w:rFonts w:ascii="Palatino Linotype" w:hAnsi="Palatino Linotype"/>
          <w:sz w:val="24"/>
          <w:szCs w:val="24"/>
        </w:rPr>
        <w:t xml:space="preserve">no âmbito dos modelos </w:t>
      </w:r>
      <w:r w:rsidR="00636F48">
        <w:rPr>
          <w:rFonts w:ascii="Palatino Linotype" w:hAnsi="Palatino Linotype"/>
          <w:sz w:val="24"/>
          <w:szCs w:val="24"/>
        </w:rPr>
        <w:t>públicos descritos</w:t>
      </w:r>
      <w:r w:rsidR="004509EF">
        <w:rPr>
          <w:rFonts w:ascii="Palatino Linotype" w:hAnsi="Palatino Linotype"/>
          <w:sz w:val="24"/>
          <w:szCs w:val="24"/>
        </w:rPr>
        <w:t xml:space="preserve"> </w:t>
      </w:r>
      <w:r w:rsidR="00D4725A">
        <w:rPr>
          <w:rFonts w:ascii="Palatino Linotype" w:hAnsi="Palatino Linotype"/>
          <w:sz w:val="24"/>
          <w:szCs w:val="24"/>
        </w:rPr>
        <w:t>na Parte I</w:t>
      </w:r>
      <w:r w:rsidR="00CF5DD5">
        <w:rPr>
          <w:rFonts w:ascii="Palatino Linotype" w:hAnsi="Palatino Linotype"/>
          <w:sz w:val="24"/>
          <w:szCs w:val="24"/>
        </w:rPr>
        <w:t>, ou seja que integram a Administração Pública</w:t>
      </w:r>
      <w:r w:rsidR="004509EF">
        <w:rPr>
          <w:rFonts w:ascii="Palatino Linotype" w:hAnsi="Palatino Linotype"/>
          <w:sz w:val="24"/>
          <w:szCs w:val="24"/>
        </w:rPr>
        <w:t xml:space="preserve">, o melhor modelo seria o do </w:t>
      </w:r>
      <w:r w:rsidR="00636F48">
        <w:rPr>
          <w:rFonts w:ascii="Palatino Linotype" w:hAnsi="Palatino Linotype"/>
          <w:sz w:val="24"/>
          <w:szCs w:val="24"/>
        </w:rPr>
        <w:t>consó</w:t>
      </w:r>
      <w:r>
        <w:rPr>
          <w:rFonts w:ascii="Palatino Linotype" w:hAnsi="Palatino Linotype"/>
          <w:sz w:val="24"/>
          <w:szCs w:val="24"/>
        </w:rPr>
        <w:t>rcio públ</w:t>
      </w:r>
      <w:r w:rsidR="004509EF">
        <w:rPr>
          <w:rFonts w:ascii="Palatino Linotype" w:hAnsi="Palatino Linotype"/>
          <w:sz w:val="24"/>
          <w:szCs w:val="24"/>
        </w:rPr>
        <w:t xml:space="preserve">ico regido pelo direito privado, uma vez que a empresa </w:t>
      </w:r>
      <w:r w:rsidR="00D4725A">
        <w:rPr>
          <w:rFonts w:ascii="Palatino Linotype" w:hAnsi="Palatino Linotype"/>
          <w:sz w:val="24"/>
          <w:szCs w:val="24"/>
        </w:rPr>
        <w:t>pública não tem finalidade compatível com o</w:t>
      </w:r>
      <w:r w:rsidR="004509EF">
        <w:rPr>
          <w:rFonts w:ascii="Palatino Linotype" w:hAnsi="Palatino Linotype"/>
          <w:sz w:val="24"/>
          <w:szCs w:val="24"/>
        </w:rPr>
        <w:t xml:space="preserve"> objeto que se pretende e a autarquia é de difícil instituição e execução da</w:t>
      </w:r>
      <w:r w:rsidR="00636F48">
        <w:rPr>
          <w:rFonts w:ascii="Palatino Linotype" w:hAnsi="Palatino Linotype"/>
          <w:sz w:val="24"/>
          <w:szCs w:val="24"/>
        </w:rPr>
        <w:t>da a sua natureza pública</w:t>
      </w:r>
      <w:r w:rsidR="00187763">
        <w:rPr>
          <w:rFonts w:ascii="Palatino Linotype" w:hAnsi="Palatino Linotype"/>
          <w:sz w:val="24"/>
          <w:szCs w:val="24"/>
        </w:rPr>
        <w:t xml:space="preserve"> e interfederativa</w:t>
      </w:r>
      <w:r w:rsidR="004509EF">
        <w:rPr>
          <w:rFonts w:ascii="Palatino Linotype" w:hAnsi="Palatino Linotype"/>
          <w:sz w:val="24"/>
          <w:szCs w:val="24"/>
        </w:rPr>
        <w:t xml:space="preserve">. </w:t>
      </w:r>
    </w:p>
    <w:p w:rsidR="00890CD1" w:rsidRDefault="00CF5DD5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 xml:space="preserve">Além do mais não há consenso entre os juristas </w:t>
      </w:r>
      <w:r w:rsidR="00890CD1">
        <w:rPr>
          <w:rFonts w:ascii="Palatino Linotype" w:hAnsi="Palatino Linotype"/>
          <w:sz w:val="24"/>
          <w:szCs w:val="24"/>
        </w:rPr>
        <w:t>brasileiros quanto à</w:t>
      </w:r>
      <w:r>
        <w:rPr>
          <w:rFonts w:ascii="Palatino Linotype" w:hAnsi="Palatino Linotype"/>
          <w:sz w:val="24"/>
          <w:szCs w:val="24"/>
        </w:rPr>
        <w:t xml:space="preserve"> possibilidade de haver autarquia interfederativa</w:t>
      </w:r>
      <w:r w:rsidR="00EE7620">
        <w:rPr>
          <w:rFonts w:ascii="Palatino Linotype" w:hAnsi="Palatino Linotype"/>
          <w:sz w:val="24"/>
          <w:szCs w:val="24"/>
        </w:rPr>
        <w:t>,</w:t>
      </w:r>
      <w:r>
        <w:rPr>
          <w:rFonts w:ascii="Palatino Linotype" w:hAnsi="Palatino Linotype"/>
          <w:sz w:val="24"/>
          <w:szCs w:val="24"/>
        </w:rPr>
        <w:t xml:space="preserve"> dada a necessidade de sua vinculação a um ente instituidor para efeito de supervisão institucional e o regime estatutário de seus servidores. O regime estatutário seria de qual ente instituidor? Por isso não há na Administração Pública a</w:t>
      </w:r>
      <w:r w:rsidR="00890CD1">
        <w:rPr>
          <w:rFonts w:ascii="Palatino Linotype" w:hAnsi="Palatino Linotype"/>
          <w:sz w:val="24"/>
          <w:szCs w:val="24"/>
        </w:rPr>
        <w:t>utarquias interfederativas em razão d</w:t>
      </w:r>
      <w:r>
        <w:rPr>
          <w:rFonts w:ascii="Palatino Linotype" w:hAnsi="Palatino Linotype"/>
          <w:sz w:val="24"/>
          <w:szCs w:val="24"/>
        </w:rPr>
        <w:t>essas dificuldades</w:t>
      </w:r>
      <w:r w:rsidR="00D4725A">
        <w:rPr>
          <w:rFonts w:ascii="Palatino Linotype" w:hAnsi="Palatino Linotype"/>
          <w:sz w:val="24"/>
          <w:szCs w:val="24"/>
        </w:rPr>
        <w:t>, o que contudo não a elimina</w:t>
      </w:r>
      <w:r>
        <w:rPr>
          <w:rFonts w:ascii="Palatino Linotype" w:hAnsi="Palatino Linotype"/>
          <w:sz w:val="24"/>
          <w:szCs w:val="24"/>
        </w:rPr>
        <w:t>.</w:t>
      </w:r>
      <w:r w:rsidR="00890CD1">
        <w:rPr>
          <w:rFonts w:ascii="Palatino Linotype" w:hAnsi="Palatino Linotype"/>
          <w:sz w:val="24"/>
          <w:szCs w:val="24"/>
        </w:rPr>
        <w:t xml:space="preserve"> </w:t>
      </w:r>
    </w:p>
    <w:p w:rsidR="00A66635" w:rsidRDefault="00A66635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</w:p>
    <w:p w:rsidR="00A66635" w:rsidRPr="005F73F5" w:rsidRDefault="00A66635" w:rsidP="005F73F5">
      <w:pPr>
        <w:pStyle w:val="PargrafodaLista"/>
        <w:numPr>
          <w:ilvl w:val="0"/>
          <w:numId w:val="10"/>
        </w:numPr>
        <w:spacing w:line="360" w:lineRule="auto"/>
        <w:jc w:val="both"/>
        <w:rPr>
          <w:rFonts w:ascii="Palatino Linotype" w:hAnsi="Palatino Linotype"/>
          <w:b/>
        </w:rPr>
      </w:pPr>
      <w:r w:rsidRPr="005F73F5">
        <w:rPr>
          <w:rFonts w:ascii="Palatino Linotype" w:hAnsi="Palatino Linotype"/>
          <w:b/>
        </w:rPr>
        <w:t>O modelo fundacional</w:t>
      </w:r>
    </w:p>
    <w:p w:rsidR="00890CD1" w:rsidRDefault="00890CD1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 xml:space="preserve">Ainda que na Bahia exista a </w:t>
      </w:r>
      <w:r w:rsidRPr="00D4725A">
        <w:rPr>
          <w:rFonts w:ascii="Palatino Linotype" w:hAnsi="Palatino Linotype"/>
          <w:i/>
          <w:sz w:val="24"/>
          <w:szCs w:val="24"/>
        </w:rPr>
        <w:t>fundação estatal saúde da família</w:t>
      </w:r>
      <w:r>
        <w:rPr>
          <w:rFonts w:ascii="Palatino Linotype" w:hAnsi="Palatino Linotype"/>
          <w:sz w:val="24"/>
          <w:szCs w:val="24"/>
        </w:rPr>
        <w:t>, uma fundação pública d</w:t>
      </w:r>
      <w:r w:rsidR="00D96EA4">
        <w:rPr>
          <w:rFonts w:ascii="Palatino Linotype" w:hAnsi="Palatino Linotype"/>
          <w:sz w:val="24"/>
          <w:szCs w:val="24"/>
        </w:rPr>
        <w:t>e direito privado, criada por 69</w:t>
      </w:r>
      <w:r>
        <w:rPr>
          <w:rFonts w:ascii="Palatino Linotype" w:hAnsi="Palatino Linotype"/>
          <w:sz w:val="24"/>
          <w:szCs w:val="24"/>
        </w:rPr>
        <w:t xml:space="preserve"> municípios</w:t>
      </w:r>
      <w:r w:rsidR="00D4725A">
        <w:rPr>
          <w:rFonts w:ascii="Palatino Linotype" w:hAnsi="Palatino Linotype"/>
          <w:sz w:val="24"/>
          <w:szCs w:val="24"/>
        </w:rPr>
        <w:t xml:space="preserve"> em 2009</w:t>
      </w:r>
      <w:r>
        <w:rPr>
          <w:rFonts w:ascii="Palatino Linotype" w:hAnsi="Palatino Linotype"/>
          <w:sz w:val="24"/>
          <w:szCs w:val="24"/>
        </w:rPr>
        <w:t>, um modelo mais inovador que tem por finalidade congregar esses municípios pa</w:t>
      </w:r>
      <w:r w:rsidR="00D4725A">
        <w:rPr>
          <w:rFonts w:ascii="Palatino Linotype" w:hAnsi="Palatino Linotype"/>
          <w:sz w:val="24"/>
          <w:szCs w:val="24"/>
        </w:rPr>
        <w:t>ra executarem de comum acordo</w:t>
      </w:r>
      <w:r>
        <w:rPr>
          <w:rFonts w:ascii="Palatino Linotype" w:hAnsi="Palatino Linotype"/>
          <w:sz w:val="24"/>
          <w:szCs w:val="24"/>
        </w:rPr>
        <w:t xml:space="preserve"> programas de saúde da família, mediante contrato de gestão entre a fundação e os municípios </w:t>
      </w:r>
      <w:r w:rsidR="00EE7620">
        <w:rPr>
          <w:rFonts w:ascii="Palatino Linotype" w:hAnsi="Palatino Linotype"/>
          <w:sz w:val="24"/>
          <w:szCs w:val="24"/>
        </w:rPr>
        <w:t xml:space="preserve">instituidores, </w:t>
      </w:r>
      <w:r w:rsidR="00D4725A">
        <w:rPr>
          <w:rFonts w:ascii="Palatino Linotype" w:hAnsi="Palatino Linotype"/>
          <w:sz w:val="24"/>
          <w:szCs w:val="24"/>
        </w:rPr>
        <w:t xml:space="preserve">a Consultora </w:t>
      </w:r>
      <w:r w:rsidR="00EE7620">
        <w:rPr>
          <w:rFonts w:ascii="Palatino Linotype" w:hAnsi="Palatino Linotype"/>
          <w:sz w:val="24"/>
          <w:szCs w:val="24"/>
        </w:rPr>
        <w:t>não</w:t>
      </w:r>
      <w:r w:rsidR="00D4725A">
        <w:rPr>
          <w:rFonts w:ascii="Palatino Linotype" w:hAnsi="Palatino Linotype"/>
          <w:sz w:val="24"/>
          <w:szCs w:val="24"/>
        </w:rPr>
        <w:t xml:space="preserve"> opinaria por esse modelo para a</w:t>
      </w:r>
      <w:r w:rsidR="00EE7620">
        <w:rPr>
          <w:rFonts w:ascii="Palatino Linotype" w:hAnsi="Palatino Linotype"/>
          <w:sz w:val="24"/>
          <w:szCs w:val="24"/>
        </w:rPr>
        <w:t xml:space="preserve"> Sefaz</w:t>
      </w:r>
      <w:r w:rsidR="00D4725A">
        <w:rPr>
          <w:rFonts w:ascii="Palatino Linotype" w:hAnsi="Palatino Linotype"/>
          <w:sz w:val="24"/>
          <w:szCs w:val="24"/>
        </w:rPr>
        <w:t xml:space="preserve"> Nacional </w:t>
      </w:r>
      <w:r w:rsidR="00EE7620">
        <w:rPr>
          <w:rFonts w:ascii="Palatino Linotype" w:hAnsi="Palatino Linotype"/>
          <w:sz w:val="24"/>
          <w:szCs w:val="24"/>
        </w:rPr>
        <w:t>tendo em vista a sua burocrática forma de instituição que é a de aprovação de l</w:t>
      </w:r>
      <w:r w:rsidR="00D4725A">
        <w:rPr>
          <w:rFonts w:ascii="Palatino Linotype" w:hAnsi="Palatino Linotype"/>
          <w:sz w:val="24"/>
          <w:szCs w:val="24"/>
        </w:rPr>
        <w:t>eis nas casas legislativas e aná</w:t>
      </w:r>
      <w:r w:rsidR="00EE7620">
        <w:rPr>
          <w:rFonts w:ascii="Palatino Linotype" w:hAnsi="Palatino Linotype"/>
          <w:sz w:val="24"/>
          <w:szCs w:val="24"/>
        </w:rPr>
        <w:t>lises jurídicas de todas as procuradorias dos estados</w:t>
      </w:r>
      <w:r w:rsidR="00D4725A">
        <w:rPr>
          <w:rFonts w:ascii="Palatino Linotype" w:hAnsi="Palatino Linotype"/>
          <w:sz w:val="24"/>
          <w:szCs w:val="24"/>
        </w:rPr>
        <w:t xml:space="preserve"> interessados em participar como instituidor dessa fundação</w:t>
      </w:r>
      <w:r w:rsidR="00EE7620">
        <w:rPr>
          <w:rFonts w:ascii="Palatino Linotype" w:hAnsi="Palatino Linotype"/>
          <w:sz w:val="24"/>
          <w:szCs w:val="24"/>
        </w:rPr>
        <w:t>.</w:t>
      </w:r>
      <w:r w:rsidR="00F723E5">
        <w:rPr>
          <w:rFonts w:ascii="Palatino Linotype" w:hAnsi="Palatino Linotype"/>
          <w:sz w:val="24"/>
          <w:szCs w:val="24"/>
        </w:rPr>
        <w:t xml:space="preserve"> </w:t>
      </w:r>
    </w:p>
    <w:p w:rsidR="00F723E5" w:rsidRDefault="00F723E5" w:rsidP="00F723E5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 xml:space="preserve">Esse modelo fundacional seria mais complexo para </w:t>
      </w:r>
      <w:r w:rsidR="00D4725A">
        <w:rPr>
          <w:rFonts w:ascii="Palatino Linotype" w:hAnsi="Palatino Linotype"/>
          <w:sz w:val="24"/>
          <w:szCs w:val="24"/>
        </w:rPr>
        <w:t>a</w:t>
      </w:r>
      <w:r>
        <w:rPr>
          <w:rFonts w:ascii="Palatino Linotype" w:hAnsi="Palatino Linotype"/>
          <w:sz w:val="24"/>
          <w:szCs w:val="24"/>
        </w:rPr>
        <w:t xml:space="preserve"> Sefaz Nacional por exigir que os secretários (as pessoas físicas) a instituíssem, surgindo, assim, apartada dos secretários</w:t>
      </w:r>
      <w:r w:rsidR="00D4725A">
        <w:rPr>
          <w:rFonts w:ascii="Palatino Linotype" w:hAnsi="Palatino Linotype"/>
          <w:sz w:val="24"/>
          <w:szCs w:val="24"/>
        </w:rPr>
        <w:t>,</w:t>
      </w:r>
      <w:r>
        <w:rPr>
          <w:rFonts w:ascii="Palatino Linotype" w:hAnsi="Palatino Linotype"/>
          <w:sz w:val="24"/>
          <w:szCs w:val="24"/>
        </w:rPr>
        <w:t xml:space="preserve"> a entidade pública de direito privado, que também se submeter</w:t>
      </w:r>
      <w:r w:rsidR="00D4725A">
        <w:rPr>
          <w:rFonts w:ascii="Palatino Linotype" w:hAnsi="Palatino Linotype"/>
          <w:sz w:val="24"/>
          <w:szCs w:val="24"/>
        </w:rPr>
        <w:t>ia as mesmas exigências do consó</w:t>
      </w:r>
      <w:r>
        <w:rPr>
          <w:rFonts w:ascii="Palatino Linotype" w:hAnsi="Palatino Linotype"/>
          <w:sz w:val="24"/>
          <w:szCs w:val="24"/>
        </w:rPr>
        <w:t>rcio público de direito privado, sem nenhuma diferença: lei autorizadora; regime de pessoal CLT mediante concurso; regime de licitação e contratos, regime especial de</w:t>
      </w:r>
      <w:r w:rsidR="00D4725A">
        <w:rPr>
          <w:rFonts w:ascii="Palatino Linotype" w:hAnsi="Palatino Linotype"/>
          <w:sz w:val="24"/>
          <w:szCs w:val="24"/>
        </w:rPr>
        <w:t xml:space="preserve"> penhora etc.</w:t>
      </w:r>
      <w:r>
        <w:rPr>
          <w:rFonts w:ascii="Palatino Linotype" w:hAnsi="Palatino Linotype"/>
          <w:sz w:val="24"/>
          <w:szCs w:val="24"/>
        </w:rPr>
        <w:t xml:space="preserve"> Além do mais a fundação deve contar com a supervisão do Ministério Público</w:t>
      </w:r>
      <w:r w:rsidR="00D4725A">
        <w:rPr>
          <w:rFonts w:ascii="Palatino Linotype" w:hAnsi="Palatino Linotype"/>
          <w:sz w:val="24"/>
          <w:szCs w:val="24"/>
        </w:rPr>
        <w:t>,</w:t>
      </w:r>
      <w:r>
        <w:rPr>
          <w:rFonts w:ascii="Palatino Linotype" w:hAnsi="Palatino Linotype"/>
          <w:sz w:val="24"/>
          <w:szCs w:val="24"/>
        </w:rPr>
        <w:t xml:space="preserve"> o que implica a aprovação de seus estatutos.</w:t>
      </w:r>
    </w:p>
    <w:p w:rsidR="00A66635" w:rsidRDefault="00A66635" w:rsidP="00A66635">
      <w:pPr>
        <w:spacing w:line="360" w:lineRule="auto"/>
        <w:jc w:val="both"/>
        <w:rPr>
          <w:rFonts w:ascii="Palatino Linotype" w:hAnsi="Palatino Linotype"/>
          <w:sz w:val="24"/>
          <w:szCs w:val="24"/>
        </w:rPr>
      </w:pPr>
    </w:p>
    <w:p w:rsidR="00A66635" w:rsidRPr="005F73F5" w:rsidRDefault="00A66635" w:rsidP="005F73F5">
      <w:pPr>
        <w:pStyle w:val="PargrafodaLista"/>
        <w:numPr>
          <w:ilvl w:val="0"/>
          <w:numId w:val="10"/>
        </w:numPr>
        <w:spacing w:line="360" w:lineRule="auto"/>
        <w:jc w:val="both"/>
        <w:rPr>
          <w:rFonts w:ascii="Palatino Linotype" w:hAnsi="Palatino Linotype"/>
          <w:b/>
        </w:rPr>
      </w:pPr>
      <w:r w:rsidRPr="005F73F5">
        <w:rPr>
          <w:rFonts w:ascii="Palatino Linotype" w:hAnsi="Palatino Linotype"/>
          <w:b/>
        </w:rPr>
        <w:t>O modelo da autarquia interfederativa</w:t>
      </w:r>
    </w:p>
    <w:p w:rsidR="00A66635" w:rsidRDefault="00A66635" w:rsidP="00A66635">
      <w:pPr>
        <w:spacing w:line="360" w:lineRule="auto"/>
        <w:jc w:val="both"/>
        <w:rPr>
          <w:rFonts w:ascii="Palatino Linotype" w:hAnsi="Palatino Linotype"/>
          <w:sz w:val="24"/>
          <w:szCs w:val="24"/>
        </w:rPr>
      </w:pPr>
    </w:p>
    <w:p w:rsidR="00890CD1" w:rsidRDefault="00F723E5" w:rsidP="00890CD1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No caso da autarquia interfederativa</w:t>
      </w:r>
      <w:r w:rsidR="00EE7620">
        <w:rPr>
          <w:rFonts w:ascii="Palatino Linotype" w:hAnsi="Palatino Linotype"/>
          <w:sz w:val="24"/>
          <w:szCs w:val="24"/>
        </w:rPr>
        <w:t xml:space="preserve"> haveria também </w:t>
      </w:r>
      <w:r w:rsidR="00890CD1">
        <w:rPr>
          <w:rFonts w:ascii="Palatino Linotype" w:hAnsi="Palatino Linotype"/>
          <w:sz w:val="24"/>
          <w:szCs w:val="24"/>
        </w:rPr>
        <w:t>a necessidade de serem aprovadas 27 leis estaduais nas casas legislativas dos estados;</w:t>
      </w:r>
      <w:r>
        <w:rPr>
          <w:rFonts w:ascii="Palatino Linotype" w:hAnsi="Palatino Linotype"/>
          <w:sz w:val="24"/>
          <w:szCs w:val="24"/>
        </w:rPr>
        <w:t xml:space="preserve"> e se a União for participar, há que ter uma lei federal aprovada n</w:t>
      </w:r>
      <w:r w:rsidR="00890CD1">
        <w:rPr>
          <w:rFonts w:ascii="Palatino Linotype" w:hAnsi="Palatino Linotype"/>
          <w:sz w:val="24"/>
          <w:szCs w:val="24"/>
        </w:rPr>
        <w:t xml:space="preserve">o Congresso Nacional. Esses projetos de leis deveriam guardar semelhança ou serem quase que </w:t>
      </w:r>
      <w:r w:rsidR="00D4725A">
        <w:rPr>
          <w:rFonts w:ascii="Palatino Linotype" w:hAnsi="Palatino Linotype"/>
          <w:sz w:val="24"/>
          <w:szCs w:val="24"/>
        </w:rPr>
        <w:t>uníssonos, o</w:t>
      </w:r>
      <w:r w:rsidR="00890CD1">
        <w:rPr>
          <w:rFonts w:ascii="Palatino Linotype" w:hAnsi="Palatino Linotype"/>
          <w:sz w:val="24"/>
          <w:szCs w:val="24"/>
        </w:rPr>
        <w:t xml:space="preserve"> que não se pode garantir dada a liberda</w:t>
      </w:r>
      <w:r>
        <w:rPr>
          <w:rFonts w:ascii="Palatino Linotype" w:hAnsi="Palatino Linotype"/>
          <w:sz w:val="24"/>
          <w:szCs w:val="24"/>
        </w:rPr>
        <w:t>de das casas legislativas na sua votação</w:t>
      </w:r>
      <w:r w:rsidR="00890CD1">
        <w:rPr>
          <w:rFonts w:ascii="Palatino Linotype" w:hAnsi="Palatino Linotype"/>
          <w:sz w:val="24"/>
          <w:szCs w:val="24"/>
        </w:rPr>
        <w:t>. O rito processual no interior do Poder Executivo também seria demorado</w:t>
      </w:r>
      <w:r w:rsidR="00D4725A">
        <w:rPr>
          <w:rFonts w:ascii="Palatino Linotype" w:hAnsi="Palatino Linotype"/>
          <w:sz w:val="24"/>
          <w:szCs w:val="24"/>
        </w:rPr>
        <w:t>,</w:t>
      </w:r>
      <w:r w:rsidR="00890CD1">
        <w:rPr>
          <w:rFonts w:ascii="Palatino Linotype" w:hAnsi="Palatino Linotype"/>
          <w:sz w:val="24"/>
          <w:szCs w:val="24"/>
        </w:rPr>
        <w:t xml:space="preserve"> tendo em vista a necessidade de</w:t>
      </w:r>
      <w:r w:rsidR="00D4725A">
        <w:rPr>
          <w:rFonts w:ascii="Palatino Linotype" w:hAnsi="Palatino Linotype"/>
          <w:sz w:val="24"/>
          <w:szCs w:val="24"/>
        </w:rPr>
        <w:t xml:space="preserve"> se</w:t>
      </w:r>
      <w:r w:rsidR="00890CD1">
        <w:rPr>
          <w:rFonts w:ascii="Palatino Linotype" w:hAnsi="Palatino Linotype"/>
          <w:sz w:val="24"/>
          <w:szCs w:val="24"/>
        </w:rPr>
        <w:t xml:space="preserve"> obter parecer das procuradorias jurídicas e outros órgãos dos governos estaduais, conforme forem as</w:t>
      </w:r>
      <w:r w:rsidR="00A66635">
        <w:rPr>
          <w:rFonts w:ascii="Palatino Linotype" w:hAnsi="Palatino Linotype"/>
          <w:sz w:val="24"/>
          <w:szCs w:val="24"/>
        </w:rPr>
        <w:t xml:space="preserve"> exigências de</w:t>
      </w:r>
      <w:r w:rsidR="00890CD1">
        <w:rPr>
          <w:rFonts w:ascii="Palatino Linotype" w:hAnsi="Palatino Linotype"/>
          <w:sz w:val="24"/>
          <w:szCs w:val="24"/>
        </w:rPr>
        <w:t xml:space="preserve"> suas organizações administrativas.</w:t>
      </w:r>
    </w:p>
    <w:p w:rsidR="00CF5DD5" w:rsidRDefault="00CF5DD5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Por isso não é possível precisar o tempo que isso levaria</w:t>
      </w:r>
      <w:r w:rsidR="00890CD1">
        <w:rPr>
          <w:rFonts w:ascii="Palatino Linotype" w:hAnsi="Palatino Linotype"/>
          <w:sz w:val="24"/>
          <w:szCs w:val="24"/>
        </w:rPr>
        <w:t xml:space="preserve">, </w:t>
      </w:r>
      <w:r w:rsidR="00F723E5">
        <w:rPr>
          <w:rFonts w:ascii="Palatino Linotype" w:hAnsi="Palatino Linotype"/>
          <w:sz w:val="24"/>
          <w:szCs w:val="24"/>
        </w:rPr>
        <w:t>mas certamente</w:t>
      </w:r>
      <w:r w:rsidR="00890CD1">
        <w:rPr>
          <w:rFonts w:ascii="Palatino Linotype" w:hAnsi="Palatino Linotype"/>
          <w:sz w:val="24"/>
          <w:szCs w:val="24"/>
        </w:rPr>
        <w:t xml:space="preserve"> não seria nunca inferior a</w:t>
      </w:r>
      <w:r w:rsidR="00F723E5">
        <w:rPr>
          <w:rFonts w:ascii="Palatino Linotype" w:hAnsi="Palatino Linotype"/>
          <w:sz w:val="24"/>
          <w:szCs w:val="24"/>
        </w:rPr>
        <w:t xml:space="preserve"> </w:t>
      </w:r>
      <w:r>
        <w:rPr>
          <w:rFonts w:ascii="Palatino Linotype" w:hAnsi="Palatino Linotype"/>
          <w:sz w:val="24"/>
          <w:szCs w:val="24"/>
        </w:rPr>
        <w:t>dois anos ou at</w:t>
      </w:r>
      <w:r w:rsidR="00890CD1">
        <w:rPr>
          <w:rFonts w:ascii="Palatino Linotype" w:hAnsi="Palatino Linotype"/>
          <w:sz w:val="24"/>
          <w:szCs w:val="24"/>
        </w:rPr>
        <w:t>é mesmo</w:t>
      </w:r>
      <w:r w:rsidR="00A66635">
        <w:rPr>
          <w:rFonts w:ascii="Palatino Linotype" w:hAnsi="Palatino Linotype"/>
          <w:sz w:val="24"/>
          <w:szCs w:val="24"/>
        </w:rPr>
        <w:t xml:space="preserve"> poderia um ou outro ser</w:t>
      </w:r>
      <w:r>
        <w:rPr>
          <w:rFonts w:ascii="Palatino Linotype" w:hAnsi="Palatino Linotype"/>
          <w:sz w:val="24"/>
          <w:szCs w:val="24"/>
        </w:rPr>
        <w:t xml:space="preserve"> arquivado ou não ser aprovado em alguma casa legislativa.</w:t>
      </w:r>
    </w:p>
    <w:p w:rsidR="00A66635" w:rsidRDefault="00A66635" w:rsidP="00A66635">
      <w:pPr>
        <w:spacing w:line="360" w:lineRule="auto"/>
        <w:jc w:val="both"/>
        <w:rPr>
          <w:rFonts w:ascii="Palatino Linotype" w:hAnsi="Palatino Linotype"/>
          <w:sz w:val="24"/>
          <w:szCs w:val="24"/>
        </w:rPr>
      </w:pPr>
    </w:p>
    <w:p w:rsidR="00A66635" w:rsidRPr="005F73F5" w:rsidRDefault="00A66635" w:rsidP="005F73F5">
      <w:pPr>
        <w:pStyle w:val="PargrafodaLista"/>
        <w:numPr>
          <w:ilvl w:val="0"/>
          <w:numId w:val="10"/>
        </w:numPr>
        <w:spacing w:line="360" w:lineRule="auto"/>
        <w:jc w:val="both"/>
        <w:rPr>
          <w:rFonts w:ascii="Palatino Linotype" w:hAnsi="Palatino Linotype"/>
          <w:b/>
        </w:rPr>
      </w:pPr>
      <w:r w:rsidRPr="005F73F5">
        <w:rPr>
          <w:rFonts w:ascii="Palatino Linotype" w:hAnsi="Palatino Linotype"/>
          <w:b/>
        </w:rPr>
        <w:t>Modelo consorcial de direito privado (forma associativa)</w:t>
      </w:r>
    </w:p>
    <w:p w:rsidR="00A66635" w:rsidRPr="00A66635" w:rsidRDefault="00A66635" w:rsidP="00A66635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A66635" w:rsidRDefault="004509EF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No caso do consórcio, s</w:t>
      </w:r>
      <w:r w:rsidR="002669DF">
        <w:rPr>
          <w:rFonts w:ascii="Palatino Linotype" w:hAnsi="Palatino Linotype"/>
          <w:sz w:val="24"/>
          <w:szCs w:val="24"/>
        </w:rPr>
        <w:t>eria necessário que cada estado</w:t>
      </w:r>
      <w:r w:rsidR="00636F48">
        <w:rPr>
          <w:rFonts w:ascii="Palatino Linotype" w:hAnsi="Palatino Linotype"/>
          <w:sz w:val="24"/>
          <w:szCs w:val="24"/>
        </w:rPr>
        <w:t xml:space="preserve"> interessado em se</w:t>
      </w:r>
      <w:r>
        <w:rPr>
          <w:rFonts w:ascii="Palatino Linotype" w:hAnsi="Palatino Linotype"/>
          <w:sz w:val="24"/>
          <w:szCs w:val="24"/>
        </w:rPr>
        <w:t xml:space="preserve"> consorciar</w:t>
      </w:r>
      <w:r w:rsidR="002669DF">
        <w:rPr>
          <w:rFonts w:ascii="Palatino Linotype" w:hAnsi="Palatino Linotype"/>
          <w:sz w:val="24"/>
          <w:szCs w:val="24"/>
        </w:rPr>
        <w:t xml:space="preserve"> aprovasse uma lei autorizadora </w:t>
      </w:r>
      <w:r w:rsidR="002E1F1B">
        <w:rPr>
          <w:rFonts w:ascii="Palatino Linotype" w:hAnsi="Palatino Linotype"/>
          <w:sz w:val="24"/>
          <w:szCs w:val="24"/>
        </w:rPr>
        <w:t xml:space="preserve">para poder </w:t>
      </w:r>
      <w:r w:rsidR="00636F48">
        <w:rPr>
          <w:rFonts w:ascii="Palatino Linotype" w:hAnsi="Palatino Linotype"/>
          <w:sz w:val="24"/>
          <w:szCs w:val="24"/>
        </w:rPr>
        <w:t>constituir o consó</w:t>
      </w:r>
      <w:r w:rsidR="002669DF">
        <w:rPr>
          <w:rFonts w:ascii="Palatino Linotype" w:hAnsi="Palatino Linotype"/>
          <w:sz w:val="24"/>
          <w:szCs w:val="24"/>
        </w:rPr>
        <w:t>rcio</w:t>
      </w:r>
      <w:r w:rsidR="00F723E5">
        <w:rPr>
          <w:rFonts w:ascii="Palatino Linotype" w:hAnsi="Palatino Linotype"/>
          <w:sz w:val="24"/>
          <w:szCs w:val="24"/>
        </w:rPr>
        <w:t xml:space="preserve"> e se firmar um protocolo de intenções</w:t>
      </w:r>
      <w:r w:rsidR="00A66635">
        <w:rPr>
          <w:rFonts w:ascii="Palatino Linotype" w:hAnsi="Palatino Linotype"/>
          <w:sz w:val="24"/>
          <w:szCs w:val="24"/>
        </w:rPr>
        <w:t xml:space="preserve"> (que se tranforma no contrato de consórcio após a aprovação do protocolo de intenções nas casas legislativas)</w:t>
      </w:r>
      <w:r w:rsidR="00F723E5">
        <w:rPr>
          <w:rFonts w:ascii="Palatino Linotype" w:hAnsi="Palatino Linotype"/>
          <w:sz w:val="24"/>
          <w:szCs w:val="24"/>
        </w:rPr>
        <w:t>.</w:t>
      </w:r>
    </w:p>
    <w:p w:rsidR="002669DF" w:rsidRDefault="002669DF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 xml:space="preserve"> O contrato de rateio dos recursos que irão garantir sustentabilidade à entidade e suas atividades</w:t>
      </w:r>
      <w:r w:rsidR="00187763">
        <w:rPr>
          <w:rFonts w:ascii="Palatino Linotype" w:hAnsi="Palatino Linotype"/>
          <w:sz w:val="24"/>
          <w:szCs w:val="24"/>
        </w:rPr>
        <w:t>,</w:t>
      </w:r>
      <w:r w:rsidR="00F723E5">
        <w:rPr>
          <w:rFonts w:ascii="Palatino Linotype" w:hAnsi="Palatino Linotype"/>
          <w:sz w:val="24"/>
          <w:szCs w:val="24"/>
        </w:rPr>
        <w:t xml:space="preserve"> deve</w:t>
      </w:r>
      <w:r>
        <w:rPr>
          <w:rFonts w:ascii="Palatino Linotype" w:hAnsi="Palatino Linotype"/>
          <w:sz w:val="24"/>
          <w:szCs w:val="24"/>
        </w:rPr>
        <w:t xml:space="preserve"> constar dos orçamentos públicos de cada ente, conforme os montantes</w:t>
      </w:r>
      <w:r w:rsidR="00187763">
        <w:rPr>
          <w:rFonts w:ascii="Palatino Linotype" w:hAnsi="Palatino Linotype"/>
          <w:sz w:val="24"/>
          <w:szCs w:val="24"/>
        </w:rPr>
        <w:t xml:space="preserve"> previstos no contrato</w:t>
      </w:r>
      <w:r>
        <w:rPr>
          <w:rFonts w:ascii="Palatino Linotype" w:hAnsi="Palatino Linotype"/>
          <w:sz w:val="24"/>
          <w:szCs w:val="24"/>
        </w:rPr>
        <w:t>. Poderá se instituir valores para a manutenção de suas atividades básicas e decidir-se que cada ente consorciado irá cel</w:t>
      </w:r>
      <w:r w:rsidR="004509EF">
        <w:rPr>
          <w:rFonts w:ascii="Palatino Linotype" w:hAnsi="Palatino Linotype"/>
          <w:sz w:val="24"/>
          <w:szCs w:val="24"/>
        </w:rPr>
        <w:t>ebrar contrato de serviço específico e necessário à sua atividade</w:t>
      </w:r>
      <w:r>
        <w:rPr>
          <w:rFonts w:ascii="Palatino Linotype" w:hAnsi="Palatino Linotype"/>
          <w:sz w:val="24"/>
          <w:szCs w:val="24"/>
        </w:rPr>
        <w:t xml:space="preserve"> e remunerá-lo para o consórc</w:t>
      </w:r>
      <w:r w:rsidR="004509EF">
        <w:rPr>
          <w:rFonts w:ascii="Palatino Linotype" w:hAnsi="Palatino Linotype"/>
          <w:sz w:val="24"/>
          <w:szCs w:val="24"/>
        </w:rPr>
        <w:t>io, o qual, então passaria a contar com recursos para o financiamento das suas atividades.</w:t>
      </w:r>
    </w:p>
    <w:p w:rsidR="00CF5DD5" w:rsidRDefault="00CF5DD5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O rito processual do Poder Executivo para o consorcio é o mesmo para uma autarquia</w:t>
      </w:r>
      <w:r w:rsidR="00F723E5">
        <w:rPr>
          <w:rFonts w:ascii="Palatino Linotype" w:hAnsi="Palatino Linotype"/>
          <w:sz w:val="24"/>
          <w:szCs w:val="24"/>
        </w:rPr>
        <w:t>,</w:t>
      </w:r>
      <w:r>
        <w:rPr>
          <w:rFonts w:ascii="Palatino Linotype" w:hAnsi="Palatino Linotype"/>
          <w:sz w:val="24"/>
          <w:szCs w:val="24"/>
        </w:rPr>
        <w:t xml:space="preserve"> conforme demonstrado acima. Idem quanto ao rito do processo legislativo. Ambos se assemelham, com a única vantagem de o consórcio ser um modelo jurídico sem as dificuldades do modelo autárquico</w:t>
      </w:r>
      <w:r w:rsidR="00F723E5">
        <w:rPr>
          <w:rFonts w:ascii="Palatino Linotype" w:hAnsi="Palatino Linotype"/>
          <w:sz w:val="24"/>
          <w:szCs w:val="24"/>
        </w:rPr>
        <w:t>, uma vez que o consó</w:t>
      </w:r>
      <w:r w:rsidR="00A66635">
        <w:rPr>
          <w:rFonts w:ascii="Palatino Linotype" w:hAnsi="Palatino Linotype"/>
          <w:sz w:val="24"/>
          <w:szCs w:val="24"/>
        </w:rPr>
        <w:t>rcio não precisa</w:t>
      </w:r>
      <w:r>
        <w:rPr>
          <w:rFonts w:ascii="Palatino Linotype" w:hAnsi="Palatino Linotype"/>
          <w:sz w:val="24"/>
          <w:szCs w:val="24"/>
        </w:rPr>
        <w:t xml:space="preserve"> ser vinculado a uma entidade para fins de supervisão institucional. Ela conta com uma governança interna que já prevê essa supervisão.</w:t>
      </w:r>
    </w:p>
    <w:p w:rsidR="00CF5DD5" w:rsidRDefault="00A66635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E como</w:t>
      </w:r>
      <w:r w:rsidR="00CF5DD5">
        <w:rPr>
          <w:rFonts w:ascii="Palatino Linotype" w:hAnsi="Palatino Linotype"/>
          <w:sz w:val="24"/>
          <w:szCs w:val="24"/>
        </w:rPr>
        <w:t xml:space="preserve"> dissemos acima, a empresa pública e a sociedade de economia mista não podem ser utilizadas para</w:t>
      </w:r>
      <w:r>
        <w:rPr>
          <w:rFonts w:ascii="Palatino Linotype" w:hAnsi="Palatino Linotype"/>
          <w:sz w:val="24"/>
          <w:szCs w:val="24"/>
        </w:rPr>
        <w:t xml:space="preserve"> as finalidades pretendidas pela</w:t>
      </w:r>
      <w:r w:rsidR="00CF5DD5">
        <w:rPr>
          <w:rFonts w:ascii="Palatino Linotype" w:hAnsi="Palatino Linotype"/>
          <w:sz w:val="24"/>
          <w:szCs w:val="24"/>
        </w:rPr>
        <w:t xml:space="preserve">  Sefaz Nacional.</w:t>
      </w:r>
    </w:p>
    <w:p w:rsidR="00CF5DD5" w:rsidRDefault="00A66635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Assim como dissemos acima, sobram o</w:t>
      </w:r>
      <w:r w:rsidR="00890CD1">
        <w:rPr>
          <w:rFonts w:ascii="Palatino Linotype" w:hAnsi="Palatino Linotype"/>
          <w:sz w:val="24"/>
          <w:szCs w:val="24"/>
        </w:rPr>
        <w:t xml:space="preserve"> consó</w:t>
      </w:r>
      <w:r w:rsidR="00F723E5">
        <w:rPr>
          <w:rFonts w:ascii="Palatino Linotype" w:hAnsi="Palatino Linotype"/>
          <w:sz w:val="24"/>
          <w:szCs w:val="24"/>
        </w:rPr>
        <w:t xml:space="preserve">rcio </w:t>
      </w:r>
      <w:r>
        <w:rPr>
          <w:rFonts w:ascii="Palatino Linotype" w:hAnsi="Palatino Linotype"/>
          <w:sz w:val="24"/>
          <w:szCs w:val="24"/>
        </w:rPr>
        <w:t xml:space="preserve">com todos os </w:t>
      </w:r>
      <w:r w:rsidR="00890CD1">
        <w:rPr>
          <w:rFonts w:ascii="Palatino Linotype" w:hAnsi="Palatino Linotype"/>
          <w:sz w:val="24"/>
          <w:szCs w:val="24"/>
        </w:rPr>
        <w:t>r</w:t>
      </w:r>
      <w:r>
        <w:rPr>
          <w:rFonts w:ascii="Palatino Linotype" w:hAnsi="Palatino Linotype"/>
          <w:sz w:val="24"/>
          <w:szCs w:val="24"/>
        </w:rPr>
        <w:t xml:space="preserve">itos processuais e legislativos </w:t>
      </w:r>
      <w:r w:rsidR="00890CD1">
        <w:rPr>
          <w:rFonts w:ascii="Palatino Linotype" w:hAnsi="Palatino Linotype"/>
          <w:sz w:val="24"/>
          <w:szCs w:val="24"/>
        </w:rPr>
        <w:t>e</w:t>
      </w:r>
      <w:r w:rsidR="00CF5DD5">
        <w:rPr>
          <w:rFonts w:ascii="Palatino Linotype" w:hAnsi="Palatino Linotype"/>
          <w:sz w:val="24"/>
          <w:szCs w:val="24"/>
        </w:rPr>
        <w:t xml:space="preserve"> a autarquia</w:t>
      </w:r>
      <w:r w:rsidR="00890CD1">
        <w:rPr>
          <w:rFonts w:ascii="Palatino Linotype" w:hAnsi="Palatino Linotype"/>
          <w:sz w:val="24"/>
          <w:szCs w:val="24"/>
        </w:rPr>
        <w:t>, com todas as suas dificuldades e falta de consenso na doutrina administrativa</w:t>
      </w:r>
      <w:r>
        <w:rPr>
          <w:rFonts w:ascii="Palatino Linotype" w:hAnsi="Palatino Linotype"/>
          <w:sz w:val="24"/>
          <w:szCs w:val="24"/>
        </w:rPr>
        <w:t xml:space="preserve"> quanto a sua</w:t>
      </w:r>
      <w:r w:rsidR="00F723E5">
        <w:rPr>
          <w:rFonts w:ascii="Palatino Linotype" w:hAnsi="Palatino Linotype"/>
          <w:sz w:val="24"/>
          <w:szCs w:val="24"/>
        </w:rPr>
        <w:t xml:space="preserve"> forma int</w:t>
      </w:r>
      <w:r>
        <w:rPr>
          <w:rFonts w:ascii="Palatino Linotype" w:hAnsi="Palatino Linotype"/>
          <w:sz w:val="24"/>
          <w:szCs w:val="24"/>
        </w:rPr>
        <w:t>erfederativa</w:t>
      </w:r>
      <w:r w:rsidR="00CF5DD5">
        <w:rPr>
          <w:rFonts w:ascii="Palatino Linotype" w:hAnsi="Palatino Linotype"/>
          <w:sz w:val="24"/>
          <w:szCs w:val="24"/>
        </w:rPr>
        <w:t>.</w:t>
      </w:r>
      <w:r w:rsidR="00890CD1">
        <w:rPr>
          <w:rFonts w:ascii="Palatino Linotype" w:hAnsi="Palatino Linotype"/>
          <w:sz w:val="24"/>
          <w:szCs w:val="24"/>
        </w:rPr>
        <w:t xml:space="preserve"> Tanto no consó</w:t>
      </w:r>
      <w:r w:rsidR="00CF5DD5">
        <w:rPr>
          <w:rFonts w:ascii="Palatino Linotype" w:hAnsi="Palatino Linotype"/>
          <w:sz w:val="24"/>
          <w:szCs w:val="24"/>
        </w:rPr>
        <w:t>rcio quanto na autarquia a contratação de pessoal se faz por concurso e o regime de compras é pela lei de licitação e contratos</w:t>
      </w:r>
      <w:r w:rsidR="00890CD1">
        <w:rPr>
          <w:rFonts w:ascii="Palatino Linotype" w:hAnsi="Palatino Linotype"/>
          <w:sz w:val="24"/>
          <w:szCs w:val="24"/>
        </w:rPr>
        <w:t>, havendo que prestar contas aos tribunais de contas.</w:t>
      </w:r>
    </w:p>
    <w:p w:rsidR="00A66635" w:rsidRDefault="00A66635" w:rsidP="00A66635">
      <w:pPr>
        <w:spacing w:line="360" w:lineRule="auto"/>
        <w:jc w:val="both"/>
        <w:rPr>
          <w:rFonts w:ascii="Palatino Linotype" w:hAnsi="Palatino Linotype"/>
          <w:sz w:val="24"/>
          <w:szCs w:val="24"/>
        </w:rPr>
      </w:pPr>
    </w:p>
    <w:p w:rsidR="00A66635" w:rsidRPr="005F73F5" w:rsidRDefault="00A66635" w:rsidP="005F73F5">
      <w:pPr>
        <w:pStyle w:val="PargrafodaLista"/>
        <w:numPr>
          <w:ilvl w:val="0"/>
          <w:numId w:val="10"/>
        </w:numPr>
        <w:spacing w:line="360" w:lineRule="auto"/>
        <w:jc w:val="both"/>
        <w:rPr>
          <w:rFonts w:ascii="Palatino Linotype" w:hAnsi="Palatino Linotype"/>
          <w:b/>
        </w:rPr>
      </w:pPr>
      <w:r w:rsidRPr="005F73F5">
        <w:rPr>
          <w:rFonts w:ascii="Palatino Linotype" w:hAnsi="Palatino Linotype"/>
          <w:b/>
        </w:rPr>
        <w:t>Haveria outro modelo a ser adotado?</w:t>
      </w:r>
    </w:p>
    <w:p w:rsidR="00A66635" w:rsidRPr="00A66635" w:rsidRDefault="00A66635" w:rsidP="00A66635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p w:rsidR="004509EF" w:rsidRDefault="004509EF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Nesse passo</w:t>
      </w:r>
      <w:r w:rsidR="00917454">
        <w:rPr>
          <w:rFonts w:ascii="Palatino Linotype" w:hAnsi="Palatino Linotype"/>
          <w:sz w:val="24"/>
          <w:szCs w:val="24"/>
        </w:rPr>
        <w:t>, importante destacar as finalidades</w:t>
      </w:r>
      <w:r>
        <w:rPr>
          <w:rFonts w:ascii="Palatino Linotype" w:hAnsi="Palatino Linotype"/>
          <w:sz w:val="24"/>
          <w:szCs w:val="24"/>
        </w:rPr>
        <w:t xml:space="preserve"> da associação dos secretários fazendários estaduais e indagar se não haveria</w:t>
      </w:r>
      <w:r w:rsidR="00917454">
        <w:rPr>
          <w:rFonts w:ascii="Palatino Linotype" w:hAnsi="Palatino Linotype"/>
          <w:sz w:val="24"/>
          <w:szCs w:val="24"/>
        </w:rPr>
        <w:t xml:space="preserve"> outra</w:t>
      </w:r>
      <w:r>
        <w:rPr>
          <w:rFonts w:ascii="Palatino Linotype" w:hAnsi="Palatino Linotype"/>
          <w:sz w:val="24"/>
          <w:szCs w:val="24"/>
        </w:rPr>
        <w:t xml:space="preserve"> hipótese</w:t>
      </w:r>
      <w:r w:rsidR="00917454">
        <w:rPr>
          <w:rFonts w:ascii="Palatino Linotype" w:hAnsi="Palatino Linotype"/>
          <w:sz w:val="24"/>
          <w:szCs w:val="24"/>
        </w:rPr>
        <w:t xml:space="preserve"> que se mantivesse fiel às </w:t>
      </w:r>
      <w:r>
        <w:rPr>
          <w:rFonts w:ascii="Palatino Linotype" w:hAnsi="Palatino Linotype"/>
          <w:sz w:val="24"/>
          <w:szCs w:val="24"/>
        </w:rPr>
        <w:t>suas finalidades, contudo</w:t>
      </w:r>
      <w:r w:rsidR="00917454">
        <w:rPr>
          <w:rFonts w:ascii="Palatino Linotype" w:hAnsi="Palatino Linotype"/>
          <w:sz w:val="24"/>
          <w:szCs w:val="24"/>
        </w:rPr>
        <w:t xml:space="preserve"> de forma</w:t>
      </w:r>
      <w:r>
        <w:rPr>
          <w:rFonts w:ascii="Palatino Linotype" w:hAnsi="Palatino Linotype"/>
          <w:sz w:val="24"/>
          <w:szCs w:val="24"/>
        </w:rPr>
        <w:t xml:space="preserve"> menos complexa do ponto de vista de sua instituição e execução.</w:t>
      </w:r>
    </w:p>
    <w:p w:rsidR="00A66635" w:rsidRDefault="002E1F1B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Os secretários</w:t>
      </w:r>
      <w:r w:rsidR="00A66635">
        <w:rPr>
          <w:rFonts w:ascii="Palatino Linotype" w:hAnsi="Palatino Linotype"/>
          <w:sz w:val="24"/>
          <w:szCs w:val="24"/>
        </w:rPr>
        <w:t xml:space="preserve"> estaduais fazendário</w:t>
      </w:r>
      <w:r w:rsidR="005B2C90">
        <w:rPr>
          <w:rFonts w:ascii="Palatino Linotype" w:hAnsi="Palatino Linotype"/>
          <w:sz w:val="24"/>
          <w:szCs w:val="24"/>
        </w:rPr>
        <w:t>s e a Receita Federal pretendem unir se</w:t>
      </w:r>
      <w:r w:rsidR="00127100">
        <w:rPr>
          <w:rFonts w:ascii="Palatino Linotype" w:hAnsi="Palatino Linotype"/>
          <w:sz w:val="24"/>
          <w:szCs w:val="24"/>
        </w:rPr>
        <w:t xml:space="preserve">us esforços no sentido de </w:t>
      </w:r>
      <w:r w:rsidR="00127100" w:rsidRPr="002A737F">
        <w:rPr>
          <w:rFonts w:ascii="Palatino Linotype" w:hAnsi="Palatino Linotype"/>
          <w:sz w:val="24"/>
          <w:szCs w:val="24"/>
        </w:rPr>
        <w:t>implantar, administrar e manter ambiente tecnológico de natureza computacio</w:t>
      </w:r>
      <w:r w:rsidR="00127100">
        <w:rPr>
          <w:rFonts w:ascii="Palatino Linotype" w:hAnsi="Palatino Linotype"/>
          <w:sz w:val="24"/>
          <w:szCs w:val="24"/>
        </w:rPr>
        <w:t xml:space="preserve">nal comum a todas as associadas, unificando-se, assim, as suas atuações no sentido </w:t>
      </w:r>
      <w:r w:rsidR="002821D2">
        <w:rPr>
          <w:rFonts w:ascii="Palatino Linotype" w:hAnsi="Palatino Linotype"/>
          <w:sz w:val="24"/>
          <w:szCs w:val="24"/>
        </w:rPr>
        <w:t xml:space="preserve">do que determina a CF. </w:t>
      </w:r>
    </w:p>
    <w:p w:rsidR="00D96EA4" w:rsidRDefault="00AB4CEA" w:rsidP="00A66635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Essas atividades</w:t>
      </w:r>
      <w:r w:rsidR="00187763">
        <w:rPr>
          <w:rFonts w:ascii="Palatino Linotype" w:hAnsi="Palatino Linotype"/>
          <w:sz w:val="24"/>
          <w:szCs w:val="24"/>
        </w:rPr>
        <w:t xml:space="preserve"> somente ganharão</w:t>
      </w:r>
      <w:r w:rsidR="00CB415C">
        <w:rPr>
          <w:rFonts w:ascii="Palatino Linotype" w:hAnsi="Palatino Linotype"/>
          <w:sz w:val="24"/>
          <w:szCs w:val="24"/>
        </w:rPr>
        <w:t xml:space="preserve"> eficiência e corpo, </w:t>
      </w:r>
      <w:r w:rsidR="00917454">
        <w:rPr>
          <w:rFonts w:ascii="Palatino Linotype" w:hAnsi="Palatino Linotype"/>
          <w:sz w:val="24"/>
          <w:szCs w:val="24"/>
        </w:rPr>
        <w:t>se puderem ser</w:t>
      </w:r>
      <w:r>
        <w:rPr>
          <w:rFonts w:ascii="Palatino Linotype" w:hAnsi="Palatino Linotype"/>
          <w:sz w:val="24"/>
          <w:szCs w:val="24"/>
        </w:rPr>
        <w:t xml:space="preserve"> desenvolvidas por uma entidade própria, criada para essa finalidade, a qual deverá manter em seu sistema de governança a participação de todos os órgãos</w:t>
      </w:r>
      <w:r w:rsidR="00187763">
        <w:rPr>
          <w:rFonts w:ascii="Palatino Linotype" w:hAnsi="Palatino Linotype"/>
          <w:sz w:val="24"/>
          <w:szCs w:val="24"/>
        </w:rPr>
        <w:t xml:space="preserve"> interessados</w:t>
      </w:r>
      <w:r>
        <w:rPr>
          <w:rFonts w:ascii="Palatino Linotype" w:hAnsi="Palatino Linotype"/>
          <w:sz w:val="24"/>
          <w:szCs w:val="24"/>
        </w:rPr>
        <w:t xml:space="preserve"> para que</w:t>
      </w:r>
      <w:r w:rsidR="00187763">
        <w:rPr>
          <w:rFonts w:ascii="Palatino Linotype" w:hAnsi="Palatino Linotype"/>
          <w:sz w:val="24"/>
          <w:szCs w:val="24"/>
        </w:rPr>
        <w:t>,</w:t>
      </w:r>
      <w:r>
        <w:rPr>
          <w:rFonts w:ascii="Palatino Linotype" w:hAnsi="Palatino Linotype"/>
          <w:sz w:val="24"/>
          <w:szCs w:val="24"/>
        </w:rPr>
        <w:t xml:space="preserve"> de maneira consensual</w:t>
      </w:r>
      <w:r w:rsidR="00187763">
        <w:rPr>
          <w:rFonts w:ascii="Palatino Linotype" w:hAnsi="Palatino Linotype"/>
          <w:sz w:val="24"/>
          <w:szCs w:val="24"/>
        </w:rPr>
        <w:t>,</w:t>
      </w:r>
      <w:r>
        <w:rPr>
          <w:rFonts w:ascii="Palatino Linotype" w:hAnsi="Palatino Linotype"/>
          <w:sz w:val="24"/>
          <w:szCs w:val="24"/>
        </w:rPr>
        <w:t xml:space="preserve"> possam decidir e garantir a todos os serviços tecnoló</w:t>
      </w:r>
      <w:r w:rsidR="00917454">
        <w:rPr>
          <w:rFonts w:ascii="Palatino Linotype" w:hAnsi="Palatino Linotype"/>
          <w:sz w:val="24"/>
          <w:szCs w:val="24"/>
        </w:rPr>
        <w:t>gicos de natureza computacional, de forma harmônica e solidária. Na realidade estamos falando de uma atividade de compartilhamento de atuações em nome do interesse público visando maior eficiência e efetividade ao agir administrativo público.</w:t>
      </w:r>
    </w:p>
    <w:p w:rsidR="00A66635" w:rsidRDefault="00A66635" w:rsidP="00A66635">
      <w:pPr>
        <w:spacing w:line="360" w:lineRule="auto"/>
        <w:jc w:val="both"/>
        <w:rPr>
          <w:rFonts w:ascii="Palatino Linotype" w:hAnsi="Palatino Linotype"/>
          <w:sz w:val="24"/>
          <w:szCs w:val="24"/>
        </w:rPr>
      </w:pPr>
    </w:p>
    <w:p w:rsidR="00A66635" w:rsidRPr="005F73F5" w:rsidRDefault="00A66635" w:rsidP="005F73F5">
      <w:pPr>
        <w:pStyle w:val="PargrafodaLista"/>
        <w:numPr>
          <w:ilvl w:val="0"/>
          <w:numId w:val="10"/>
        </w:numPr>
        <w:spacing w:line="360" w:lineRule="auto"/>
        <w:jc w:val="both"/>
        <w:rPr>
          <w:rFonts w:ascii="Palatino Linotype" w:hAnsi="Palatino Linotype"/>
          <w:b/>
        </w:rPr>
      </w:pPr>
      <w:r w:rsidRPr="005F73F5">
        <w:rPr>
          <w:rFonts w:ascii="Palatino Linotype" w:hAnsi="Palatino Linotype"/>
          <w:b/>
        </w:rPr>
        <w:t>Vínculos de cooperação e fomento público: associação de secretários sob a forma de associação civil sem fins lucrativos</w:t>
      </w:r>
    </w:p>
    <w:p w:rsidR="00A66635" w:rsidRPr="00A66635" w:rsidRDefault="00A66635" w:rsidP="00A66635">
      <w:pPr>
        <w:spacing w:line="360" w:lineRule="auto"/>
        <w:jc w:val="both"/>
        <w:rPr>
          <w:rFonts w:ascii="Palatino Linotype" w:hAnsi="Palatino Linotype"/>
          <w:sz w:val="24"/>
          <w:szCs w:val="24"/>
        </w:rPr>
      </w:pPr>
    </w:p>
    <w:p w:rsidR="00917454" w:rsidRDefault="00AB4CEA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 xml:space="preserve">A </w:t>
      </w:r>
      <w:r w:rsidR="00917454">
        <w:rPr>
          <w:rFonts w:ascii="Palatino Linotype" w:hAnsi="Palatino Linotype"/>
          <w:sz w:val="24"/>
          <w:szCs w:val="24"/>
        </w:rPr>
        <w:t>vista do que foi exposto neste documento</w:t>
      </w:r>
      <w:r w:rsidR="00E638F2">
        <w:rPr>
          <w:rFonts w:ascii="Palatino Linotype" w:hAnsi="Palatino Linotype"/>
          <w:sz w:val="24"/>
          <w:szCs w:val="24"/>
        </w:rPr>
        <w:t xml:space="preserve"> sobre as </w:t>
      </w:r>
      <w:r>
        <w:rPr>
          <w:rFonts w:ascii="Palatino Linotype" w:hAnsi="Palatino Linotype"/>
          <w:sz w:val="24"/>
          <w:szCs w:val="24"/>
        </w:rPr>
        <w:t>formas de atuação da Administração Públ</w:t>
      </w:r>
      <w:r w:rsidR="00917454">
        <w:rPr>
          <w:rFonts w:ascii="Palatino Linotype" w:hAnsi="Palatino Linotype"/>
          <w:sz w:val="24"/>
          <w:szCs w:val="24"/>
        </w:rPr>
        <w:t>ica, seria importante pensar se</w:t>
      </w:r>
      <w:r>
        <w:rPr>
          <w:rFonts w:ascii="Palatino Linotype" w:hAnsi="Palatino Linotype"/>
          <w:sz w:val="24"/>
          <w:szCs w:val="24"/>
        </w:rPr>
        <w:t xml:space="preserve"> essa entidade poderia situar-se no âmbito dos vínculos de cooperação e fomento entre o poder público e as entidades de direito civil. </w:t>
      </w:r>
    </w:p>
    <w:p w:rsidR="00E638F2" w:rsidRDefault="00AB4CEA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A entidade a</w:t>
      </w:r>
      <w:r w:rsidR="00917454">
        <w:rPr>
          <w:rFonts w:ascii="Palatino Linotype" w:hAnsi="Palatino Linotype"/>
          <w:sz w:val="24"/>
          <w:szCs w:val="24"/>
        </w:rPr>
        <w:t xml:space="preserve"> ser criada poderia se</w:t>
      </w:r>
      <w:r w:rsidR="00E638F2">
        <w:rPr>
          <w:rFonts w:ascii="Palatino Linotype" w:hAnsi="Palatino Linotype"/>
          <w:sz w:val="24"/>
          <w:szCs w:val="24"/>
        </w:rPr>
        <w:t xml:space="preserve"> utilizar de precedentes já exis</w:t>
      </w:r>
      <w:r w:rsidR="00187763">
        <w:rPr>
          <w:rFonts w:ascii="Palatino Linotype" w:hAnsi="Palatino Linotype"/>
          <w:sz w:val="24"/>
          <w:szCs w:val="24"/>
        </w:rPr>
        <w:t>tentes no nosso ordenamento jurídico</w:t>
      </w:r>
      <w:r w:rsidR="00E638F2">
        <w:rPr>
          <w:rFonts w:ascii="Palatino Linotype" w:hAnsi="Palatino Linotype"/>
          <w:sz w:val="24"/>
          <w:szCs w:val="24"/>
        </w:rPr>
        <w:t xml:space="preserve"> e ser instituída sobre o formato de associação civil privada</w:t>
      </w:r>
      <w:r w:rsidR="00917454">
        <w:rPr>
          <w:rFonts w:ascii="Palatino Linotype" w:hAnsi="Palatino Linotype"/>
          <w:sz w:val="24"/>
          <w:szCs w:val="24"/>
        </w:rPr>
        <w:t>, ainda que suas finalidades sejam de interesse público,</w:t>
      </w:r>
      <w:r w:rsidR="00E638F2">
        <w:rPr>
          <w:rFonts w:ascii="Palatino Linotype" w:hAnsi="Palatino Linotype"/>
          <w:sz w:val="24"/>
          <w:szCs w:val="24"/>
        </w:rPr>
        <w:t xml:space="preserve"> no</w:t>
      </w:r>
      <w:r w:rsidR="00D96EA4">
        <w:rPr>
          <w:rFonts w:ascii="Palatino Linotype" w:hAnsi="Palatino Linotype"/>
          <w:sz w:val="24"/>
          <w:szCs w:val="24"/>
        </w:rPr>
        <w:t>s</w:t>
      </w:r>
      <w:r w:rsidR="00E638F2">
        <w:rPr>
          <w:rFonts w:ascii="Palatino Linotype" w:hAnsi="Palatino Linotype"/>
          <w:sz w:val="24"/>
          <w:szCs w:val="24"/>
        </w:rPr>
        <w:t xml:space="preserve"> moldes de algumas instituições existentes: Conselho Nacional de Secretários de Saúde (CONASS); Conselho Nacional de Secretarias Munici</w:t>
      </w:r>
      <w:r w:rsidR="00CB415C">
        <w:rPr>
          <w:rFonts w:ascii="Palatino Linotype" w:hAnsi="Palatino Linotype"/>
          <w:sz w:val="24"/>
          <w:szCs w:val="24"/>
        </w:rPr>
        <w:t>pais de Saúde (CONASEMS); CONSAD</w:t>
      </w:r>
      <w:r w:rsidR="00E638F2">
        <w:rPr>
          <w:rFonts w:ascii="Palatino Linotype" w:hAnsi="Palatino Linotype"/>
          <w:sz w:val="24"/>
          <w:szCs w:val="24"/>
        </w:rPr>
        <w:t xml:space="preserve"> (Conselho Nacional de Secretários de</w:t>
      </w:r>
      <w:r w:rsidR="00CB415C">
        <w:rPr>
          <w:rFonts w:ascii="Palatino Linotype" w:hAnsi="Palatino Linotype"/>
          <w:sz w:val="24"/>
          <w:szCs w:val="24"/>
        </w:rPr>
        <w:t xml:space="preserve"> Estado da</w:t>
      </w:r>
      <w:r w:rsidR="00E638F2">
        <w:rPr>
          <w:rFonts w:ascii="Palatino Linotype" w:hAnsi="Palatino Linotype"/>
          <w:sz w:val="24"/>
          <w:szCs w:val="24"/>
        </w:rPr>
        <w:t xml:space="preserve"> Administração), entre outros.</w:t>
      </w:r>
    </w:p>
    <w:p w:rsidR="004509EF" w:rsidRDefault="00E638F2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 xml:space="preserve">O CONASS e o CONASEMS, que atuam na área da saúde, cuja existência remonta há mais de 25 anos, </w:t>
      </w:r>
      <w:r w:rsidR="00917454">
        <w:rPr>
          <w:rFonts w:ascii="Palatino Linotype" w:hAnsi="Palatino Linotype"/>
          <w:sz w:val="24"/>
          <w:szCs w:val="24"/>
        </w:rPr>
        <w:t>foram</w:t>
      </w:r>
      <w:r>
        <w:rPr>
          <w:rFonts w:ascii="Palatino Linotype" w:hAnsi="Palatino Linotype"/>
          <w:sz w:val="24"/>
          <w:szCs w:val="24"/>
        </w:rPr>
        <w:t xml:space="preserve"> recentemente reconhecidos como entidades que devem integrar o Sistema Único de Saúde (SUS), definindo-se</w:t>
      </w:r>
      <w:r w:rsidR="00917454">
        <w:rPr>
          <w:rFonts w:ascii="Palatino Linotype" w:hAnsi="Palatino Linotype"/>
          <w:sz w:val="24"/>
          <w:szCs w:val="24"/>
        </w:rPr>
        <w:t xml:space="preserve"> por lei</w:t>
      </w:r>
      <w:r>
        <w:rPr>
          <w:rFonts w:ascii="Palatino Linotype" w:hAnsi="Palatino Linotype"/>
          <w:sz w:val="24"/>
          <w:szCs w:val="24"/>
        </w:rPr>
        <w:t xml:space="preserve"> sua</w:t>
      </w:r>
      <w:r w:rsidR="00917454">
        <w:rPr>
          <w:rFonts w:ascii="Palatino Linotype" w:hAnsi="Palatino Linotype"/>
          <w:sz w:val="24"/>
          <w:szCs w:val="24"/>
        </w:rPr>
        <w:t>s</w:t>
      </w:r>
      <w:r>
        <w:rPr>
          <w:rFonts w:ascii="Palatino Linotype" w:hAnsi="Palatino Linotype"/>
          <w:sz w:val="24"/>
          <w:szCs w:val="24"/>
        </w:rPr>
        <w:t xml:space="preserve"> competência</w:t>
      </w:r>
      <w:r w:rsidR="00917454">
        <w:rPr>
          <w:rFonts w:ascii="Palatino Linotype" w:hAnsi="Palatino Linotype"/>
          <w:sz w:val="24"/>
          <w:szCs w:val="24"/>
        </w:rPr>
        <w:t>s</w:t>
      </w:r>
      <w:r>
        <w:rPr>
          <w:rFonts w:ascii="Palatino Linotype" w:hAnsi="Palatino Linotype"/>
          <w:sz w:val="24"/>
          <w:szCs w:val="24"/>
        </w:rPr>
        <w:t xml:space="preserve"> no âmbito do SUS e permitindo a celebração de convênios com a União para apoio financeiro ao exercício de suas finalidades </w:t>
      </w:r>
      <w:r w:rsidR="00917454">
        <w:rPr>
          <w:rFonts w:ascii="Palatino Linotype" w:hAnsi="Palatino Linotype"/>
          <w:sz w:val="24"/>
          <w:szCs w:val="24"/>
        </w:rPr>
        <w:t xml:space="preserve"> que sempre foram </w:t>
      </w:r>
      <w:r>
        <w:rPr>
          <w:rFonts w:ascii="Palatino Linotype" w:hAnsi="Palatino Linotype"/>
          <w:sz w:val="24"/>
          <w:szCs w:val="24"/>
        </w:rPr>
        <w:t>reconhecidas como de interesse público e necessária</w:t>
      </w:r>
      <w:r w:rsidR="00917454">
        <w:rPr>
          <w:rFonts w:ascii="Palatino Linotype" w:hAnsi="Palatino Linotype"/>
          <w:sz w:val="24"/>
          <w:szCs w:val="24"/>
        </w:rPr>
        <w:t>s</w:t>
      </w:r>
      <w:r>
        <w:rPr>
          <w:rFonts w:ascii="Palatino Linotype" w:hAnsi="Palatino Linotype"/>
          <w:sz w:val="24"/>
          <w:szCs w:val="24"/>
        </w:rPr>
        <w:t xml:space="preserve"> ao melhor desempenho político-administrativo do SUS (Lei 12.466, de 2011).</w:t>
      </w:r>
      <w:r w:rsidR="00D96EA4">
        <w:rPr>
          <w:rFonts w:ascii="Palatino Linotype" w:hAnsi="Palatino Linotype"/>
          <w:sz w:val="24"/>
          <w:szCs w:val="24"/>
        </w:rPr>
        <w:t xml:space="preserve"> </w:t>
      </w:r>
    </w:p>
    <w:p w:rsidR="00A66635" w:rsidRDefault="00A66635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O CONASS é uma associação de secretários estaduais da saúde que tem por finalidade ser uma instância de deliberação superior no âmbito do SUS para definir, junto ao Ministério da Saúde e aos municípios</w:t>
      </w:r>
      <w:r w:rsidR="004F4A06">
        <w:rPr>
          <w:rFonts w:ascii="Palatino Linotype" w:hAnsi="Palatino Linotype"/>
          <w:sz w:val="24"/>
          <w:szCs w:val="24"/>
        </w:rPr>
        <w:t>, representados pelo Conselho Nacional de Secretarias Municipais de Saúde CONASEMS,</w:t>
      </w:r>
      <w:r>
        <w:rPr>
          <w:rFonts w:ascii="Palatino Linotype" w:hAnsi="Palatino Linotype"/>
          <w:sz w:val="24"/>
          <w:szCs w:val="24"/>
        </w:rPr>
        <w:t xml:space="preserve"> aspectos comuns da gestão da saúde pública brasileira, o SUS.</w:t>
      </w:r>
      <w:r w:rsidR="004F4A06">
        <w:rPr>
          <w:rFonts w:ascii="Palatino Linotype" w:hAnsi="Palatino Linotype"/>
          <w:sz w:val="24"/>
          <w:szCs w:val="24"/>
        </w:rPr>
        <w:t xml:space="preserve"> Ambas as entidades tem a finalidade precípua de representar seus pares nas instancias deliberativas de gestão do SUS que são as Comissões Intergestores Tripartite e a Comissão Intergestores Bipartite. A primeira é composta pelo Ministro da Saúde e os Secretarios de Estado da Saúde representados pelo CONASS e os Secretários Municipais de Saúde, o CONASEMS; a segunda, pelo Secretario de Estado da Saúde e pelo conjunto dos municípios estaduais, representados pelo COSEMS.</w:t>
      </w:r>
    </w:p>
    <w:p w:rsidR="004F4A06" w:rsidRDefault="004F4A06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Eles deliberam sobre políticas nacionais e estaduais de saúde; sobre a gestão compartilhada; o financiamento tripartite ou bipartite da saúde, dentre outros aspectos da gestão do SUS nacional ou estadual.</w:t>
      </w:r>
    </w:p>
    <w:p w:rsidR="004F4A06" w:rsidRPr="00D96EA4" w:rsidRDefault="004F4A06" w:rsidP="00CC24A4">
      <w:pPr>
        <w:spacing w:line="360" w:lineRule="auto"/>
        <w:ind w:firstLine="1701"/>
        <w:jc w:val="both"/>
        <w:rPr>
          <w:rFonts w:ascii="Palatino Linotype" w:hAnsi="Palatino Linotype"/>
          <w:color w:val="FF0000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O CONASS e o CONASEMS mantem convenio com o Ministério da Saúde e hoje podem receber recursos do orçamento público federal por força da Lei 12.466, de 2011, que reconheceu o seu papel de deliberação nas instâncias de pactuações do SUS.</w:t>
      </w:r>
    </w:p>
    <w:p w:rsidR="002821D2" w:rsidRDefault="002821D2" w:rsidP="00CB415C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H</w:t>
      </w:r>
      <w:r w:rsidR="00CB415C">
        <w:rPr>
          <w:rFonts w:ascii="Palatino Linotype" w:hAnsi="Palatino Linotype"/>
          <w:sz w:val="24"/>
          <w:szCs w:val="24"/>
        </w:rPr>
        <w:t>á ainda a</w:t>
      </w:r>
      <w:r>
        <w:rPr>
          <w:rFonts w:ascii="Palatino Linotype" w:hAnsi="Palatino Linotype"/>
          <w:sz w:val="24"/>
          <w:szCs w:val="24"/>
        </w:rPr>
        <w:t xml:space="preserve"> ATRICON</w:t>
      </w:r>
      <w:r w:rsidR="00CB415C">
        <w:rPr>
          <w:rFonts w:ascii="Palatino Linotype" w:hAnsi="Palatino Linotype"/>
          <w:sz w:val="24"/>
          <w:szCs w:val="24"/>
        </w:rPr>
        <w:t xml:space="preserve"> (Associação de Membros dos Tribunais de Contas do Brasil)</w:t>
      </w:r>
      <w:r>
        <w:rPr>
          <w:rFonts w:ascii="Palatino Linotype" w:hAnsi="Palatino Linotype"/>
          <w:sz w:val="24"/>
          <w:szCs w:val="24"/>
        </w:rPr>
        <w:t xml:space="preserve"> que também são entidades associativas privadas que congregam agentes públicos no sentido de melhorar a atuação dessas entidades, serem mais harmônicas e sist</w:t>
      </w:r>
      <w:r w:rsidR="00CB415C">
        <w:rPr>
          <w:rFonts w:ascii="Palatino Linotype" w:hAnsi="Palatino Linotype"/>
          <w:sz w:val="24"/>
          <w:szCs w:val="24"/>
        </w:rPr>
        <w:t>êmicas.</w:t>
      </w:r>
    </w:p>
    <w:p w:rsidR="00E638F2" w:rsidRDefault="00E638F2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A entidade SEFAZ Nacional</w:t>
      </w:r>
      <w:r w:rsidR="00917454">
        <w:rPr>
          <w:rFonts w:ascii="Palatino Linotype" w:hAnsi="Palatino Linotype"/>
          <w:sz w:val="24"/>
          <w:szCs w:val="24"/>
        </w:rPr>
        <w:t xml:space="preserve"> poderia</w:t>
      </w:r>
      <w:r>
        <w:rPr>
          <w:rFonts w:ascii="Palatino Linotype" w:hAnsi="Palatino Linotype"/>
          <w:sz w:val="24"/>
          <w:szCs w:val="24"/>
        </w:rPr>
        <w:t xml:space="preserve"> seria instituída sob o formato de uma associação civil, sem fins lucrativos, mediante a agregação de secretários de faze</w:t>
      </w:r>
      <w:r w:rsidR="002E1F1B">
        <w:rPr>
          <w:rFonts w:ascii="Palatino Linotype" w:hAnsi="Palatino Linotype"/>
          <w:sz w:val="24"/>
          <w:szCs w:val="24"/>
        </w:rPr>
        <w:t>nda interessados na sua criação, em numero suficiente para se configurar uma associação q</w:t>
      </w:r>
      <w:r w:rsidR="004F4A06">
        <w:rPr>
          <w:rFonts w:ascii="Palatino Linotype" w:hAnsi="Palatino Linotype"/>
          <w:sz w:val="24"/>
          <w:szCs w:val="24"/>
        </w:rPr>
        <w:t>ue poderia ser um mínimo de nove</w:t>
      </w:r>
      <w:r w:rsidR="002E1F1B">
        <w:rPr>
          <w:rFonts w:ascii="Palatino Linotype" w:hAnsi="Palatino Linotype"/>
          <w:sz w:val="24"/>
          <w:szCs w:val="24"/>
        </w:rPr>
        <w:t xml:space="preserve"> secretários.</w:t>
      </w:r>
    </w:p>
    <w:p w:rsidR="00567D71" w:rsidRDefault="00567D71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 xml:space="preserve">A associação SEFAZ Nacional poderia estabelecer convênio com a União </w:t>
      </w:r>
      <w:r w:rsidR="00DF5285">
        <w:rPr>
          <w:rFonts w:ascii="Palatino Linotype" w:hAnsi="Palatino Linotype"/>
          <w:sz w:val="24"/>
          <w:szCs w:val="24"/>
        </w:rPr>
        <w:t xml:space="preserve">e Estados </w:t>
      </w:r>
      <w:r>
        <w:rPr>
          <w:rFonts w:ascii="Palatino Linotype" w:hAnsi="Palatino Linotype"/>
          <w:sz w:val="24"/>
          <w:szCs w:val="24"/>
        </w:rPr>
        <w:t>para apoio e fomento de suas atividades de interesse público</w:t>
      </w:r>
      <w:r w:rsidR="002E1F1B">
        <w:rPr>
          <w:rFonts w:ascii="Palatino Linotype" w:hAnsi="Palatino Linotype"/>
          <w:sz w:val="24"/>
          <w:szCs w:val="24"/>
        </w:rPr>
        <w:t>, bem como com os estados-membros</w:t>
      </w:r>
      <w:r>
        <w:rPr>
          <w:rFonts w:ascii="Palatino Linotype" w:hAnsi="Palatino Linotype"/>
          <w:sz w:val="24"/>
          <w:szCs w:val="24"/>
        </w:rPr>
        <w:t>.</w:t>
      </w:r>
    </w:p>
    <w:p w:rsidR="00917454" w:rsidRDefault="00567D71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Quais as vantagens de uma associação privada ao invés de uma associação pública nos moldes do consó</w:t>
      </w:r>
      <w:r w:rsidR="00917454">
        <w:rPr>
          <w:rFonts w:ascii="Palatino Linotype" w:hAnsi="Palatino Linotype"/>
          <w:sz w:val="24"/>
          <w:szCs w:val="24"/>
        </w:rPr>
        <w:t>rcio?</w:t>
      </w:r>
    </w:p>
    <w:p w:rsidR="00917454" w:rsidRDefault="00E36756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A</w:t>
      </w:r>
      <w:r w:rsidR="00567D71">
        <w:rPr>
          <w:rFonts w:ascii="Palatino Linotype" w:hAnsi="Palatino Linotype"/>
          <w:sz w:val="24"/>
          <w:szCs w:val="24"/>
        </w:rPr>
        <w:t xml:space="preserve"> sua instituição não depende de lei autorizativa; os secretários podem se associar a qualquer tempo</w:t>
      </w:r>
      <w:r w:rsidR="002E1F1B">
        <w:rPr>
          <w:rFonts w:ascii="Palatino Linotype" w:hAnsi="Palatino Linotype"/>
          <w:sz w:val="24"/>
          <w:szCs w:val="24"/>
        </w:rPr>
        <w:t>, passando a integrar a associação</w:t>
      </w:r>
      <w:r w:rsidR="00567D71">
        <w:rPr>
          <w:rFonts w:ascii="Palatino Linotype" w:hAnsi="Palatino Linotype"/>
          <w:sz w:val="24"/>
          <w:szCs w:val="24"/>
        </w:rPr>
        <w:t xml:space="preserve">; as secretarias de fazenda poderão firmar convênio com a associação para desenvolvimento de atividades de interesse comum. </w:t>
      </w:r>
    </w:p>
    <w:p w:rsidR="004F4A06" w:rsidRDefault="00567D71" w:rsidP="005F73F5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Com o tempo poderá</w:t>
      </w:r>
      <w:r w:rsidR="00E36756">
        <w:rPr>
          <w:rFonts w:ascii="Palatino Linotype" w:hAnsi="Palatino Linotype"/>
          <w:sz w:val="24"/>
          <w:szCs w:val="24"/>
        </w:rPr>
        <w:t xml:space="preserve">, </w:t>
      </w:r>
      <w:r w:rsidR="00917454">
        <w:rPr>
          <w:rFonts w:ascii="Palatino Linotype" w:hAnsi="Palatino Linotype"/>
          <w:sz w:val="24"/>
          <w:szCs w:val="24"/>
        </w:rPr>
        <w:t xml:space="preserve">ainda, </w:t>
      </w:r>
      <w:r w:rsidR="00E36756">
        <w:rPr>
          <w:rFonts w:ascii="Palatino Linotype" w:hAnsi="Palatino Linotype"/>
          <w:sz w:val="24"/>
          <w:szCs w:val="24"/>
        </w:rPr>
        <w:t xml:space="preserve">de acordo com o interesse público e necessidade </w:t>
      </w:r>
      <w:r w:rsidR="00917454">
        <w:rPr>
          <w:rFonts w:ascii="Palatino Linotype" w:hAnsi="Palatino Linotype"/>
          <w:sz w:val="24"/>
          <w:szCs w:val="24"/>
        </w:rPr>
        <w:t>de sua institucionalidade,</w:t>
      </w:r>
      <w:r w:rsidR="00E36756">
        <w:rPr>
          <w:rFonts w:ascii="Palatino Linotype" w:hAnsi="Palatino Linotype"/>
          <w:sz w:val="24"/>
          <w:szCs w:val="24"/>
        </w:rPr>
        <w:t xml:space="preserve"> ser reconhecida a sua </w:t>
      </w:r>
      <w:r w:rsidR="00CC24A4">
        <w:rPr>
          <w:rFonts w:ascii="Palatino Linotype" w:hAnsi="Palatino Linotype"/>
          <w:sz w:val="24"/>
          <w:szCs w:val="24"/>
        </w:rPr>
        <w:t>existê</w:t>
      </w:r>
      <w:r w:rsidR="00917454">
        <w:rPr>
          <w:rFonts w:ascii="Palatino Linotype" w:hAnsi="Palatino Linotype"/>
          <w:sz w:val="24"/>
          <w:szCs w:val="24"/>
        </w:rPr>
        <w:t>ncia</w:t>
      </w:r>
      <w:r w:rsidR="00E36756">
        <w:rPr>
          <w:rFonts w:ascii="Palatino Linotype" w:hAnsi="Palatino Linotype"/>
          <w:sz w:val="24"/>
          <w:szCs w:val="24"/>
        </w:rPr>
        <w:t xml:space="preserve"> por uma</w:t>
      </w:r>
      <w:r>
        <w:rPr>
          <w:rFonts w:ascii="Palatino Linotype" w:hAnsi="Palatino Linotype"/>
          <w:sz w:val="24"/>
          <w:szCs w:val="24"/>
        </w:rPr>
        <w:t xml:space="preserve"> lei federal</w:t>
      </w:r>
      <w:r w:rsidR="00917454">
        <w:rPr>
          <w:rFonts w:ascii="Palatino Linotype" w:hAnsi="Palatino Linotype"/>
          <w:sz w:val="24"/>
          <w:szCs w:val="24"/>
        </w:rPr>
        <w:t>,</w:t>
      </w:r>
      <w:r w:rsidR="00DF5285">
        <w:rPr>
          <w:rFonts w:ascii="Palatino Linotype" w:hAnsi="Palatino Linotype"/>
          <w:sz w:val="24"/>
          <w:szCs w:val="24"/>
        </w:rPr>
        <w:t xml:space="preserve"> a</w:t>
      </w:r>
      <w:r w:rsidR="004F4A06">
        <w:rPr>
          <w:rFonts w:ascii="Palatino Linotype" w:hAnsi="Palatino Linotype"/>
          <w:sz w:val="24"/>
          <w:szCs w:val="24"/>
        </w:rPr>
        <w:t>os moldes do C</w:t>
      </w:r>
      <w:r w:rsidR="00DF5285">
        <w:rPr>
          <w:rFonts w:ascii="Palatino Linotype" w:hAnsi="Palatino Linotype"/>
          <w:sz w:val="24"/>
          <w:szCs w:val="24"/>
        </w:rPr>
        <w:t>onass e Conasems,</w:t>
      </w:r>
      <w:r>
        <w:rPr>
          <w:rFonts w:ascii="Palatino Linotype" w:hAnsi="Palatino Linotype"/>
          <w:sz w:val="24"/>
          <w:szCs w:val="24"/>
        </w:rPr>
        <w:t xml:space="preserve"> </w:t>
      </w:r>
      <w:r w:rsidR="004F4A06">
        <w:rPr>
          <w:rFonts w:ascii="Palatino Linotype" w:hAnsi="Palatino Linotype"/>
          <w:sz w:val="24"/>
          <w:szCs w:val="24"/>
        </w:rPr>
        <w:t>garantindo-se assim à</w:t>
      </w:r>
      <w:r w:rsidR="00E36756">
        <w:rPr>
          <w:rFonts w:ascii="Palatino Linotype" w:hAnsi="Palatino Linotype"/>
          <w:sz w:val="24"/>
          <w:szCs w:val="24"/>
        </w:rPr>
        <w:t xml:space="preserve"> SEFAZ Nacional segurança jurídica em suas decisões consensuais voltadas para a melhoria dos processos tecnológicos computacionais das</w:t>
      </w:r>
      <w:r>
        <w:rPr>
          <w:rFonts w:ascii="Palatino Linotype" w:hAnsi="Palatino Linotype"/>
          <w:sz w:val="24"/>
          <w:szCs w:val="24"/>
        </w:rPr>
        <w:t xml:space="preserve"> secretarias</w:t>
      </w:r>
      <w:r w:rsidR="00E36756">
        <w:rPr>
          <w:rFonts w:ascii="Palatino Linotype" w:hAnsi="Palatino Linotype"/>
          <w:sz w:val="24"/>
          <w:szCs w:val="24"/>
        </w:rPr>
        <w:t xml:space="preserve"> de fazenda</w:t>
      </w:r>
      <w:r w:rsidR="00917454">
        <w:rPr>
          <w:rFonts w:ascii="Palatino Linotype" w:hAnsi="Palatino Linotype"/>
          <w:sz w:val="24"/>
          <w:szCs w:val="24"/>
        </w:rPr>
        <w:t>,</w:t>
      </w:r>
      <w:r w:rsidR="00E36756">
        <w:rPr>
          <w:rFonts w:ascii="Palatino Linotype" w:hAnsi="Palatino Linotype"/>
          <w:sz w:val="24"/>
          <w:szCs w:val="24"/>
        </w:rPr>
        <w:t xml:space="preserve"> com vistas ao alcance de</w:t>
      </w:r>
      <w:r>
        <w:rPr>
          <w:rFonts w:ascii="Palatino Linotype" w:hAnsi="Palatino Linotype"/>
          <w:sz w:val="24"/>
          <w:szCs w:val="24"/>
        </w:rPr>
        <w:t xml:space="preserve"> atuação uniforme </w:t>
      </w:r>
      <w:r w:rsidR="00E36756">
        <w:rPr>
          <w:rFonts w:ascii="Palatino Linotype" w:hAnsi="Palatino Linotype"/>
          <w:sz w:val="24"/>
          <w:szCs w:val="24"/>
        </w:rPr>
        <w:t>e harmônica num ambiente de compartilhamentos e solidariedade das atuações federativas no campo fazendário</w:t>
      </w:r>
      <w:r w:rsidR="004F4A06">
        <w:rPr>
          <w:rFonts w:ascii="Palatino Linotype" w:hAnsi="Palatino Linotype"/>
          <w:sz w:val="24"/>
          <w:szCs w:val="24"/>
        </w:rPr>
        <w:t>.</w:t>
      </w:r>
    </w:p>
    <w:p w:rsidR="00CB1CBA" w:rsidRDefault="00CB1CBA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 xml:space="preserve">Conforme foi </w:t>
      </w:r>
      <w:r w:rsidR="00E40E82">
        <w:rPr>
          <w:rFonts w:ascii="Palatino Linotype" w:hAnsi="Palatino Linotype"/>
          <w:sz w:val="24"/>
          <w:szCs w:val="24"/>
        </w:rPr>
        <w:t>discutida</w:t>
      </w:r>
      <w:r>
        <w:rPr>
          <w:rFonts w:ascii="Palatino Linotype" w:hAnsi="Palatino Linotype"/>
          <w:sz w:val="24"/>
          <w:szCs w:val="24"/>
        </w:rPr>
        <w:t xml:space="preserve"> amplamente na reunião do dia 10 de junho de 2013</w:t>
      </w:r>
      <w:r w:rsidR="00E40E82">
        <w:rPr>
          <w:rFonts w:ascii="Palatino Linotype" w:hAnsi="Palatino Linotype"/>
          <w:sz w:val="24"/>
          <w:szCs w:val="24"/>
        </w:rPr>
        <w:t>,</w:t>
      </w:r>
      <w:r>
        <w:rPr>
          <w:rFonts w:ascii="Palatino Linotype" w:hAnsi="Palatino Linotype"/>
          <w:sz w:val="24"/>
          <w:szCs w:val="24"/>
        </w:rPr>
        <w:t xml:space="preserve"> a associação civil deverá ser instituída por secretários fazendários de estado interessados</w:t>
      </w:r>
      <w:r w:rsidR="00E40E82">
        <w:rPr>
          <w:rFonts w:ascii="Palatino Linotype" w:hAnsi="Palatino Linotype"/>
          <w:sz w:val="24"/>
          <w:szCs w:val="24"/>
        </w:rPr>
        <w:t>. O financiamento de suas atividades poderá ser dar mediante contratos de prestação de serviços que vier a realizar</w:t>
      </w:r>
      <w:r w:rsidR="000B6A12">
        <w:rPr>
          <w:rFonts w:ascii="Palatino Linotype" w:hAnsi="Palatino Linotype"/>
          <w:sz w:val="24"/>
          <w:szCs w:val="24"/>
        </w:rPr>
        <w:t xml:space="preserve"> com o poder público</w:t>
      </w:r>
      <w:r w:rsidR="00E40E82">
        <w:rPr>
          <w:rFonts w:ascii="Palatino Linotype" w:hAnsi="Palatino Linotype"/>
          <w:sz w:val="24"/>
          <w:szCs w:val="24"/>
        </w:rPr>
        <w:t xml:space="preserve"> e convênios de cooperação e fomento a se</w:t>
      </w:r>
      <w:r w:rsidR="002E1F1B">
        <w:rPr>
          <w:rFonts w:ascii="Palatino Linotype" w:hAnsi="Palatino Linotype"/>
          <w:sz w:val="24"/>
          <w:szCs w:val="24"/>
        </w:rPr>
        <w:t>r realizado com o Poder Público (União e Estados).</w:t>
      </w:r>
      <w:r w:rsidR="000B6A12">
        <w:rPr>
          <w:rFonts w:ascii="Palatino Linotype" w:hAnsi="Palatino Linotype"/>
          <w:sz w:val="24"/>
          <w:szCs w:val="24"/>
        </w:rPr>
        <w:t xml:space="preserve"> Os contratos</w:t>
      </w:r>
      <w:r w:rsidR="004F4A06">
        <w:rPr>
          <w:rFonts w:ascii="Palatino Linotype" w:hAnsi="Palatino Linotype"/>
          <w:sz w:val="24"/>
          <w:szCs w:val="24"/>
        </w:rPr>
        <w:t xml:space="preserve"> que as secretarias vierem realizar com a Sefaz Nacional dependem de licitação, podendo em determinadas situações ser reconhecida, se houver, a</w:t>
      </w:r>
      <w:r w:rsidR="000B6A12">
        <w:rPr>
          <w:rFonts w:ascii="Palatino Linotype" w:hAnsi="Palatino Linotype"/>
          <w:sz w:val="24"/>
          <w:szCs w:val="24"/>
        </w:rPr>
        <w:t xml:space="preserve"> inexigibilidade </w:t>
      </w:r>
      <w:r w:rsidR="004F4A06">
        <w:rPr>
          <w:rFonts w:ascii="Palatino Linotype" w:hAnsi="Palatino Linotype"/>
          <w:sz w:val="24"/>
          <w:szCs w:val="24"/>
        </w:rPr>
        <w:t xml:space="preserve">de licitar, </w:t>
      </w:r>
      <w:r w:rsidR="000B6A12">
        <w:rPr>
          <w:rFonts w:ascii="Palatino Linotype" w:hAnsi="Palatino Linotype"/>
          <w:sz w:val="24"/>
          <w:szCs w:val="24"/>
        </w:rPr>
        <w:t>ante a especificidade da entidade e sua</w:t>
      </w:r>
      <w:r w:rsidR="00DF5285">
        <w:rPr>
          <w:rFonts w:ascii="Palatino Linotype" w:hAnsi="Palatino Linotype"/>
          <w:sz w:val="24"/>
          <w:szCs w:val="24"/>
        </w:rPr>
        <w:t>s</w:t>
      </w:r>
      <w:r w:rsidR="000B6A12">
        <w:rPr>
          <w:rFonts w:ascii="Palatino Linotype" w:hAnsi="Palatino Linotype"/>
          <w:sz w:val="24"/>
          <w:szCs w:val="24"/>
        </w:rPr>
        <w:t xml:space="preserve"> atividades</w:t>
      </w:r>
      <w:r w:rsidR="004F4A06">
        <w:rPr>
          <w:rFonts w:ascii="Palatino Linotype" w:hAnsi="Palatino Linotype"/>
          <w:sz w:val="24"/>
          <w:szCs w:val="24"/>
        </w:rPr>
        <w:t xml:space="preserve"> que não permitiriam instaurar-se competição por ser a única a deter os serviços prestados</w:t>
      </w:r>
      <w:r w:rsidR="000B6A12">
        <w:rPr>
          <w:rFonts w:ascii="Palatino Linotype" w:hAnsi="Palatino Linotype"/>
          <w:sz w:val="24"/>
          <w:szCs w:val="24"/>
        </w:rPr>
        <w:t>. Os convênios por sua vez não dependem de licitação</w:t>
      </w:r>
      <w:r w:rsidR="004F4A06">
        <w:rPr>
          <w:rFonts w:ascii="Palatino Linotype" w:hAnsi="Palatino Linotype"/>
          <w:sz w:val="24"/>
          <w:szCs w:val="24"/>
        </w:rPr>
        <w:t>, aplicando-se a eles o que couber da lei de licitação e contratos, como prazo e algumas formalidades</w:t>
      </w:r>
      <w:r w:rsidR="000B6A12">
        <w:rPr>
          <w:rFonts w:ascii="Palatino Linotype" w:hAnsi="Palatino Linotype"/>
          <w:sz w:val="24"/>
          <w:szCs w:val="24"/>
        </w:rPr>
        <w:t>.</w:t>
      </w:r>
    </w:p>
    <w:p w:rsidR="00E40E82" w:rsidRDefault="00E40E82" w:rsidP="000B6A12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A cessão de pessoal sempre irá depender dos regramentos impostos nas leis estaduais e na lei fe</w:t>
      </w:r>
      <w:r w:rsidR="002E1F1B">
        <w:rPr>
          <w:rFonts w:ascii="Palatino Linotype" w:hAnsi="Palatino Linotype"/>
          <w:sz w:val="24"/>
          <w:szCs w:val="24"/>
        </w:rPr>
        <w:t>deral</w:t>
      </w:r>
      <w:r w:rsidR="004F4A06">
        <w:rPr>
          <w:rFonts w:ascii="Palatino Linotype" w:hAnsi="Palatino Linotype"/>
          <w:sz w:val="24"/>
          <w:szCs w:val="24"/>
        </w:rPr>
        <w:t>, sempre com prejuízo de vencimento para o cedente.</w:t>
      </w:r>
    </w:p>
    <w:p w:rsidR="0073600A" w:rsidRDefault="0073600A" w:rsidP="000B6A12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Em resumo</w:t>
      </w:r>
      <w:r w:rsidR="004F4A06">
        <w:rPr>
          <w:rFonts w:ascii="Palatino Linotype" w:hAnsi="Palatino Linotype"/>
          <w:sz w:val="24"/>
          <w:szCs w:val="24"/>
        </w:rPr>
        <w:t>, a</w:t>
      </w:r>
      <w:r>
        <w:rPr>
          <w:rFonts w:ascii="Palatino Linotype" w:hAnsi="Palatino Linotype"/>
          <w:sz w:val="24"/>
          <w:szCs w:val="24"/>
        </w:rPr>
        <w:t xml:space="preserve"> SEFAZ Nacional se tomar a forma de autarquia, fundação pública de direito publico ou consórcio público de direito público sua instituição será dependente de lei e seu regime administrativo ser</w:t>
      </w:r>
      <w:r w:rsidR="0029489A">
        <w:rPr>
          <w:rFonts w:ascii="Palatino Linotype" w:hAnsi="Palatino Linotype"/>
          <w:sz w:val="24"/>
          <w:szCs w:val="24"/>
        </w:rPr>
        <w:t>á o previsto no quadro 1 (regime do direito administrativo integral).</w:t>
      </w:r>
    </w:p>
    <w:p w:rsidR="0073600A" w:rsidRDefault="0073600A" w:rsidP="000B6A12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Se optar-se pelo formato de consórcio público de direito privado seu regime administrativo ser</w:t>
      </w:r>
      <w:r w:rsidR="0029489A">
        <w:rPr>
          <w:rFonts w:ascii="Palatino Linotype" w:hAnsi="Palatino Linotype"/>
          <w:sz w:val="24"/>
          <w:szCs w:val="24"/>
        </w:rPr>
        <w:t>á o do quadro 2 (regime do mínimo do direito administrativo)</w:t>
      </w:r>
      <w:r>
        <w:rPr>
          <w:rFonts w:ascii="Palatino Linotype" w:hAnsi="Palatino Linotype"/>
          <w:sz w:val="24"/>
          <w:szCs w:val="24"/>
        </w:rPr>
        <w:t>.</w:t>
      </w:r>
    </w:p>
    <w:p w:rsidR="0073600A" w:rsidRDefault="0029489A" w:rsidP="000B6A12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Nas duas situações acima</w:t>
      </w:r>
      <w:r w:rsidR="0073600A">
        <w:rPr>
          <w:rFonts w:ascii="Palatino Linotype" w:hAnsi="Palatino Linotype"/>
          <w:sz w:val="24"/>
          <w:szCs w:val="24"/>
        </w:rPr>
        <w:t xml:space="preserve"> integrará a Administração Pública indireta. </w:t>
      </w:r>
    </w:p>
    <w:p w:rsidR="00F14B52" w:rsidRDefault="0073600A" w:rsidP="005F73F5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Somente o formato associativo privado o levará a observar o regime do direito privado para todas as situações previstas em ambos os quadros, sendo que seu relacionamento com o poder público será s</w:t>
      </w:r>
      <w:r w:rsidR="00F14B52">
        <w:rPr>
          <w:rFonts w:ascii="Palatino Linotype" w:hAnsi="Palatino Linotype"/>
          <w:sz w:val="24"/>
          <w:szCs w:val="24"/>
        </w:rPr>
        <w:t>empre mediante contrato ou convê</w:t>
      </w:r>
      <w:r>
        <w:rPr>
          <w:rFonts w:ascii="Palatino Linotype" w:hAnsi="Palatino Linotype"/>
          <w:sz w:val="24"/>
          <w:szCs w:val="24"/>
        </w:rPr>
        <w:t>nio, situando-se no campo da cooperação</w:t>
      </w:r>
      <w:r w:rsidR="00F14B52">
        <w:rPr>
          <w:rFonts w:ascii="Palatino Linotype" w:hAnsi="Palatino Linotype"/>
          <w:sz w:val="24"/>
          <w:szCs w:val="24"/>
        </w:rPr>
        <w:t xml:space="preserve"> e parceria</w:t>
      </w:r>
      <w:r>
        <w:rPr>
          <w:rFonts w:ascii="Palatino Linotype" w:hAnsi="Palatino Linotype"/>
          <w:sz w:val="24"/>
          <w:szCs w:val="24"/>
        </w:rPr>
        <w:t xml:space="preserve"> pública</w:t>
      </w:r>
      <w:r w:rsidR="0029489A">
        <w:rPr>
          <w:rFonts w:ascii="Palatino Linotype" w:hAnsi="Palatino Linotype"/>
          <w:sz w:val="24"/>
          <w:szCs w:val="24"/>
        </w:rPr>
        <w:t>.</w:t>
      </w:r>
    </w:p>
    <w:p w:rsidR="00F14B52" w:rsidRPr="005F73F5" w:rsidRDefault="00F14B52" w:rsidP="005F73F5">
      <w:pPr>
        <w:pStyle w:val="PargrafodaLista"/>
        <w:spacing w:line="360" w:lineRule="auto"/>
        <w:jc w:val="both"/>
        <w:rPr>
          <w:rFonts w:ascii="Palatino Linotype" w:hAnsi="Palatino Linotype"/>
        </w:rPr>
      </w:pPr>
    </w:p>
    <w:p w:rsidR="00F14B52" w:rsidRPr="005F73F5" w:rsidRDefault="00F14B52" w:rsidP="005F73F5">
      <w:pPr>
        <w:pStyle w:val="PargrafodaLista"/>
        <w:numPr>
          <w:ilvl w:val="0"/>
          <w:numId w:val="10"/>
        </w:numPr>
        <w:spacing w:line="360" w:lineRule="auto"/>
        <w:jc w:val="both"/>
        <w:rPr>
          <w:rFonts w:ascii="Palatino Linotype" w:hAnsi="Palatino Linotype"/>
          <w:b/>
        </w:rPr>
      </w:pPr>
      <w:r w:rsidRPr="005F73F5">
        <w:rPr>
          <w:rFonts w:ascii="Palatino Linotype" w:hAnsi="Palatino Linotype"/>
          <w:b/>
        </w:rPr>
        <w:t>Aspectos relevantes explorados nos debates durante a reunião</w:t>
      </w:r>
    </w:p>
    <w:p w:rsidR="005F73F5" w:rsidRDefault="005F73F5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</w:p>
    <w:p w:rsidR="002E1F1B" w:rsidRDefault="000B6A12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Outros aspectos importantes ainda no que diz respeito ao</w:t>
      </w:r>
      <w:r w:rsidR="00567D71">
        <w:rPr>
          <w:rFonts w:ascii="Palatino Linotype" w:hAnsi="Palatino Linotype"/>
          <w:sz w:val="24"/>
          <w:szCs w:val="24"/>
        </w:rPr>
        <w:t xml:space="preserve"> financiamento de suas atividades, </w:t>
      </w:r>
      <w:r>
        <w:rPr>
          <w:rFonts w:ascii="Palatino Linotype" w:hAnsi="Palatino Linotype"/>
          <w:sz w:val="24"/>
          <w:szCs w:val="24"/>
        </w:rPr>
        <w:t xml:space="preserve">as regras para a </w:t>
      </w:r>
      <w:r w:rsidR="00567D71">
        <w:rPr>
          <w:rFonts w:ascii="Palatino Linotype" w:hAnsi="Palatino Linotype"/>
          <w:sz w:val="24"/>
          <w:szCs w:val="24"/>
        </w:rPr>
        <w:t>instituição</w:t>
      </w:r>
      <w:r w:rsidR="00E36756">
        <w:rPr>
          <w:rFonts w:ascii="Palatino Linotype" w:hAnsi="Palatino Linotype"/>
          <w:sz w:val="24"/>
          <w:szCs w:val="24"/>
        </w:rPr>
        <w:t xml:space="preserve"> da associação</w:t>
      </w:r>
      <w:r w:rsidR="00917454">
        <w:rPr>
          <w:rFonts w:ascii="Palatino Linotype" w:hAnsi="Palatino Linotype"/>
          <w:sz w:val="24"/>
          <w:szCs w:val="24"/>
        </w:rPr>
        <w:t xml:space="preserve"> civil</w:t>
      </w:r>
      <w:r>
        <w:rPr>
          <w:rFonts w:ascii="Palatino Linotype" w:hAnsi="Palatino Linotype"/>
          <w:sz w:val="24"/>
          <w:szCs w:val="24"/>
        </w:rPr>
        <w:t xml:space="preserve"> e</w:t>
      </w:r>
      <w:r w:rsidR="00917454">
        <w:rPr>
          <w:rFonts w:ascii="Palatino Linotype" w:hAnsi="Palatino Linotype"/>
          <w:sz w:val="24"/>
          <w:szCs w:val="24"/>
        </w:rPr>
        <w:t xml:space="preserve"> demais </w:t>
      </w:r>
      <w:r w:rsidR="00E36756">
        <w:rPr>
          <w:rFonts w:ascii="Palatino Linotype" w:hAnsi="Palatino Linotype"/>
          <w:sz w:val="24"/>
          <w:szCs w:val="24"/>
        </w:rPr>
        <w:t>a</w:t>
      </w:r>
      <w:r>
        <w:rPr>
          <w:rFonts w:ascii="Palatino Linotype" w:hAnsi="Palatino Linotype"/>
          <w:sz w:val="24"/>
          <w:szCs w:val="24"/>
        </w:rPr>
        <w:t>spectos</w:t>
      </w:r>
      <w:r w:rsidR="002E1F1B">
        <w:rPr>
          <w:rFonts w:ascii="Palatino Linotype" w:hAnsi="Palatino Linotype"/>
          <w:sz w:val="24"/>
          <w:szCs w:val="24"/>
        </w:rPr>
        <w:t xml:space="preserve"> foram aprofundadas no debate que ocorreu na reunião do dia 10 de junho, podendo ser destacadas as seguintes:</w:t>
      </w:r>
    </w:p>
    <w:p w:rsidR="00F14B52" w:rsidRDefault="00F14B52" w:rsidP="00CC24A4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</w:p>
    <w:p w:rsidR="002E1F1B" w:rsidRDefault="002E1F1B" w:rsidP="002E1F1B">
      <w:pPr>
        <w:pStyle w:val="PargrafodaLista"/>
        <w:numPr>
          <w:ilvl w:val="0"/>
          <w:numId w:val="7"/>
        </w:numPr>
        <w:spacing w:line="360" w:lineRule="auto"/>
        <w:jc w:val="both"/>
        <w:rPr>
          <w:rFonts w:ascii="Palatino Linotype" w:hAnsi="Palatino Linotype"/>
        </w:rPr>
      </w:pPr>
      <w:r>
        <w:rPr>
          <w:rFonts w:ascii="Palatino Linotype" w:hAnsi="Palatino Linotype"/>
        </w:rPr>
        <w:t>A associação poderá ser criada mediante a conjugação do int</w:t>
      </w:r>
      <w:r w:rsidR="00F14B52">
        <w:rPr>
          <w:rFonts w:ascii="Palatino Linotype" w:hAnsi="Palatino Linotype"/>
        </w:rPr>
        <w:t>eresse de pelo menos uns</w:t>
      </w:r>
      <w:r>
        <w:rPr>
          <w:rFonts w:ascii="Palatino Linotype" w:hAnsi="Palatino Linotype"/>
        </w:rPr>
        <w:t xml:space="preserve"> sete</w:t>
      </w:r>
      <w:r w:rsidR="00F14B52">
        <w:rPr>
          <w:rFonts w:ascii="Palatino Linotype" w:hAnsi="Palatino Linotype"/>
        </w:rPr>
        <w:t xml:space="preserve"> a nove</w:t>
      </w:r>
      <w:r>
        <w:rPr>
          <w:rFonts w:ascii="Palatino Linotype" w:hAnsi="Palatino Linotype"/>
        </w:rPr>
        <w:t xml:space="preserve"> secretários de fazenda e seus estatutos deverão ser registrados no cartório competente;</w:t>
      </w:r>
    </w:p>
    <w:p w:rsidR="002E1F1B" w:rsidRDefault="002E1F1B" w:rsidP="002E1F1B">
      <w:pPr>
        <w:pStyle w:val="PargrafodaLista"/>
        <w:spacing w:line="360" w:lineRule="auto"/>
        <w:ind w:left="2061"/>
        <w:jc w:val="both"/>
        <w:rPr>
          <w:rFonts w:ascii="Palatino Linotype" w:hAnsi="Palatino Linotype"/>
        </w:rPr>
      </w:pPr>
    </w:p>
    <w:p w:rsidR="002E1F1B" w:rsidRDefault="002E1F1B" w:rsidP="002E1F1B">
      <w:pPr>
        <w:pStyle w:val="PargrafodaLista"/>
        <w:numPr>
          <w:ilvl w:val="0"/>
          <w:numId w:val="7"/>
        </w:numPr>
        <w:spacing w:line="360" w:lineRule="auto"/>
        <w:jc w:val="both"/>
        <w:rPr>
          <w:rFonts w:ascii="Palatino Linotype" w:hAnsi="Palatino Linotype"/>
        </w:rPr>
      </w:pPr>
      <w:r>
        <w:rPr>
          <w:rFonts w:ascii="Palatino Linotype" w:hAnsi="Palatino Linotype"/>
        </w:rPr>
        <w:t>A associação deve ser de secretários e não de secretarias, uma vez que se a opção for por secretarias poderá envolver a necessidade de autorização legislativa;</w:t>
      </w:r>
    </w:p>
    <w:p w:rsidR="002E1F1B" w:rsidRPr="002E1F1B" w:rsidRDefault="002E1F1B" w:rsidP="002E1F1B">
      <w:pPr>
        <w:pStyle w:val="PargrafodaLista"/>
        <w:rPr>
          <w:rFonts w:ascii="Palatino Linotype" w:hAnsi="Palatino Linotype"/>
        </w:rPr>
      </w:pPr>
    </w:p>
    <w:p w:rsidR="002E1F1B" w:rsidRDefault="002E1F1B" w:rsidP="002E1F1B">
      <w:pPr>
        <w:pStyle w:val="PargrafodaLista"/>
        <w:numPr>
          <w:ilvl w:val="0"/>
          <w:numId w:val="7"/>
        </w:numPr>
        <w:spacing w:line="360" w:lineRule="auto"/>
        <w:jc w:val="both"/>
        <w:rPr>
          <w:rFonts w:ascii="Palatino Linotype" w:hAnsi="Palatino Linotype"/>
        </w:rPr>
      </w:pPr>
      <w:r>
        <w:rPr>
          <w:rFonts w:ascii="Palatino Linotype" w:hAnsi="Palatino Linotype"/>
        </w:rPr>
        <w:t>A associação deverá conter de forma explicita as suas finalidades estatutárias, as quais não podem ser objeto de modificaç</w:t>
      </w:r>
      <w:r w:rsidR="0032238A">
        <w:rPr>
          <w:rFonts w:ascii="Palatino Linotype" w:hAnsi="Palatino Linotype"/>
        </w:rPr>
        <w:t>ão, sob pena de se instituir</w:t>
      </w:r>
      <w:r>
        <w:rPr>
          <w:rFonts w:ascii="Palatino Linotype" w:hAnsi="Palatino Linotype"/>
        </w:rPr>
        <w:t xml:space="preserve"> outra entidade.</w:t>
      </w:r>
      <w:r w:rsidR="00F14B52">
        <w:rPr>
          <w:rFonts w:ascii="Palatino Linotype" w:hAnsi="Palatino Linotype"/>
        </w:rPr>
        <w:t xml:space="preserve"> Sugiro sejam amplas as finalidades estatutárias, sempre dentro do escopo pretendido.</w:t>
      </w:r>
    </w:p>
    <w:p w:rsidR="002E1F1B" w:rsidRPr="002E1F1B" w:rsidRDefault="002E1F1B" w:rsidP="002E1F1B">
      <w:pPr>
        <w:pStyle w:val="PargrafodaLista"/>
        <w:rPr>
          <w:rFonts w:ascii="Palatino Linotype" w:hAnsi="Palatino Linotype"/>
        </w:rPr>
      </w:pPr>
    </w:p>
    <w:p w:rsidR="002E1F1B" w:rsidRDefault="002E1F1B" w:rsidP="002E1F1B">
      <w:pPr>
        <w:pStyle w:val="PargrafodaLista"/>
        <w:numPr>
          <w:ilvl w:val="0"/>
          <w:numId w:val="7"/>
        </w:numPr>
        <w:spacing w:line="360" w:lineRule="auto"/>
        <w:jc w:val="both"/>
        <w:rPr>
          <w:rFonts w:ascii="Palatino Linotype" w:hAnsi="Palatino Linotype"/>
        </w:rPr>
      </w:pPr>
      <w:r>
        <w:rPr>
          <w:rFonts w:ascii="Palatino Linotype" w:hAnsi="Palatino Linotype"/>
        </w:rPr>
        <w:t>A associação, depois de sua formalização jurídica, poderá firmar convênio de cooperação ou de fomento com o Poder Público estatual e federal</w:t>
      </w:r>
      <w:r w:rsidR="00F14B52">
        <w:rPr>
          <w:rFonts w:ascii="Palatino Linotype" w:hAnsi="Palatino Linotype"/>
        </w:rPr>
        <w:t>, os quais poderão conceder auxí</w:t>
      </w:r>
      <w:r>
        <w:rPr>
          <w:rFonts w:ascii="Palatino Linotype" w:hAnsi="Palatino Linotype"/>
        </w:rPr>
        <w:t>lio para o financiamento de suas atividades, desde que sejam reconhecidas como de interesse público ou social.</w:t>
      </w:r>
    </w:p>
    <w:p w:rsidR="002E1F1B" w:rsidRPr="002E1F1B" w:rsidRDefault="002E1F1B" w:rsidP="002E1F1B">
      <w:pPr>
        <w:pStyle w:val="PargrafodaLista"/>
        <w:rPr>
          <w:rFonts w:ascii="Palatino Linotype" w:hAnsi="Palatino Linotype"/>
        </w:rPr>
      </w:pPr>
    </w:p>
    <w:p w:rsidR="002E1F1B" w:rsidRDefault="0032238A" w:rsidP="002E1F1B">
      <w:pPr>
        <w:pStyle w:val="PargrafodaLista"/>
        <w:numPr>
          <w:ilvl w:val="0"/>
          <w:numId w:val="7"/>
        </w:numPr>
        <w:spacing w:line="360" w:lineRule="auto"/>
        <w:jc w:val="both"/>
        <w:rPr>
          <w:rFonts w:ascii="Palatino Linotype" w:hAnsi="Palatino Linotype"/>
        </w:rPr>
      </w:pPr>
      <w:r>
        <w:rPr>
          <w:rFonts w:ascii="Palatino Linotype" w:hAnsi="Palatino Linotype"/>
        </w:rPr>
        <w:t>Os convênios independem de licitação e os contratos de prestação de serviços, se os mesmos contiverem especificidades próprias em relação à sua entidade poderão ter declarada a sua inexigibilidade ante a impossibilidade jurídica de se instaurar competição.</w:t>
      </w:r>
      <w:r w:rsidR="00F14B52">
        <w:rPr>
          <w:rFonts w:ascii="Palatino Linotype" w:hAnsi="Palatino Linotype"/>
        </w:rPr>
        <w:t xml:space="preserve"> Se a Sefaz for a única entidade capaz de prestar os serviços desejados pela Administração Pública, havendo uma exclusividade, não haverá como impor competição para obtenção de melhor proposta para a Administração Pública.</w:t>
      </w:r>
    </w:p>
    <w:p w:rsidR="0032238A" w:rsidRPr="0032238A" w:rsidRDefault="0032238A" w:rsidP="0032238A">
      <w:pPr>
        <w:pStyle w:val="PargrafodaLista"/>
        <w:rPr>
          <w:rFonts w:ascii="Palatino Linotype" w:hAnsi="Palatino Linotype"/>
        </w:rPr>
      </w:pPr>
    </w:p>
    <w:p w:rsidR="0032238A" w:rsidRDefault="0032238A" w:rsidP="002E1F1B">
      <w:pPr>
        <w:pStyle w:val="PargrafodaLista"/>
        <w:numPr>
          <w:ilvl w:val="0"/>
          <w:numId w:val="7"/>
        </w:numPr>
        <w:spacing w:line="360" w:lineRule="auto"/>
        <w:jc w:val="both"/>
        <w:rPr>
          <w:rFonts w:ascii="Palatino Linotype" w:hAnsi="Palatino Linotype"/>
        </w:rPr>
      </w:pPr>
      <w:r>
        <w:rPr>
          <w:rFonts w:ascii="Palatino Linotype" w:hAnsi="Palatino Linotype"/>
        </w:rPr>
        <w:t>Há</w:t>
      </w:r>
      <w:r w:rsidR="00F14B52">
        <w:rPr>
          <w:rFonts w:ascii="Palatino Linotype" w:hAnsi="Palatino Linotype"/>
        </w:rPr>
        <w:t>,</w:t>
      </w:r>
      <w:r>
        <w:rPr>
          <w:rFonts w:ascii="Palatino Linotype" w:hAnsi="Palatino Linotype"/>
        </w:rPr>
        <w:t xml:space="preserve"> conforme já foi apresentado nesse trabalho</w:t>
      </w:r>
      <w:r w:rsidR="00F14B52">
        <w:rPr>
          <w:rFonts w:ascii="Palatino Linotype" w:hAnsi="Palatino Linotype"/>
        </w:rPr>
        <w:t>,</w:t>
      </w:r>
      <w:r>
        <w:rPr>
          <w:rFonts w:ascii="Palatino Linotype" w:hAnsi="Palatino Linotype"/>
        </w:rPr>
        <w:t xml:space="preserve"> entidades semelhantes no nosso ordenamento jurídico, como é o caso do CONASS, CONASEMS, CONSAD</w:t>
      </w:r>
      <w:r w:rsidR="00CB415C">
        <w:rPr>
          <w:rFonts w:ascii="Palatino Linotype" w:hAnsi="Palatino Linotype"/>
        </w:rPr>
        <w:t xml:space="preserve"> (Conselho Nacional de Secretários de Estado da Administração)</w:t>
      </w:r>
      <w:r>
        <w:rPr>
          <w:rFonts w:ascii="Palatino Linotype" w:hAnsi="Palatino Linotype"/>
        </w:rPr>
        <w:t xml:space="preserve">, ATRICON, está </w:t>
      </w:r>
      <w:r w:rsidR="007B5A92">
        <w:rPr>
          <w:rFonts w:ascii="Palatino Linotype" w:hAnsi="Palatino Linotype"/>
        </w:rPr>
        <w:t>ú</w:t>
      </w:r>
      <w:r>
        <w:rPr>
          <w:rFonts w:ascii="Palatino Linotype" w:hAnsi="Palatino Linotype"/>
        </w:rPr>
        <w:t>ltima uma associaç</w:t>
      </w:r>
      <w:r w:rsidR="007B5A92">
        <w:rPr>
          <w:rFonts w:ascii="Palatino Linotype" w:hAnsi="Palatino Linotype"/>
        </w:rPr>
        <w:t>ão de membros</w:t>
      </w:r>
      <w:r>
        <w:rPr>
          <w:rFonts w:ascii="Palatino Linotype" w:hAnsi="Palatino Linotype"/>
        </w:rPr>
        <w:t xml:space="preserve"> dos tribunais de contas estaduais e municipais.</w:t>
      </w:r>
    </w:p>
    <w:p w:rsidR="0032238A" w:rsidRPr="0032238A" w:rsidRDefault="0032238A" w:rsidP="0032238A">
      <w:pPr>
        <w:spacing w:line="360" w:lineRule="auto"/>
        <w:jc w:val="both"/>
        <w:rPr>
          <w:rFonts w:ascii="Palatino Linotype" w:hAnsi="Palatino Linotype"/>
        </w:rPr>
      </w:pPr>
    </w:p>
    <w:p w:rsidR="002E1F1B" w:rsidRDefault="0032238A" w:rsidP="002E1F1B">
      <w:pPr>
        <w:pStyle w:val="PargrafodaLista"/>
        <w:numPr>
          <w:ilvl w:val="0"/>
          <w:numId w:val="7"/>
        </w:numPr>
        <w:spacing w:line="360" w:lineRule="auto"/>
        <w:jc w:val="both"/>
        <w:rPr>
          <w:rFonts w:ascii="Palatino Linotype" w:hAnsi="Palatino Linotype"/>
        </w:rPr>
      </w:pPr>
      <w:r>
        <w:rPr>
          <w:rFonts w:ascii="Palatino Linotype" w:hAnsi="Palatino Linotype"/>
        </w:rPr>
        <w:t>Conforme já foi dito em documento anterior</w:t>
      </w:r>
      <w:r w:rsidR="00F14B52">
        <w:rPr>
          <w:rFonts w:ascii="Palatino Linotype" w:hAnsi="Palatino Linotype"/>
        </w:rPr>
        <w:t>,</w:t>
      </w:r>
      <w:r>
        <w:rPr>
          <w:rFonts w:ascii="Palatino Linotype" w:hAnsi="Palatino Linotype"/>
        </w:rPr>
        <w:t xml:space="preserve"> a SEFAZ Nacional se for criada sob a forma associativa não integrará a Administração Pública, inserindo-se no seto</w:t>
      </w:r>
      <w:r w:rsidR="00F14B52">
        <w:rPr>
          <w:rFonts w:ascii="Palatino Linotype" w:hAnsi="Palatino Linotype"/>
        </w:rPr>
        <w:t>r privado como uma entidade que não tem finalidade de lucro, mas sim de atuar de forma desinteressada em benefício público</w:t>
      </w:r>
      <w:r>
        <w:rPr>
          <w:rFonts w:ascii="Palatino Linotype" w:hAnsi="Palatino Linotype"/>
        </w:rPr>
        <w:t>.</w:t>
      </w:r>
    </w:p>
    <w:p w:rsidR="00DF5285" w:rsidRPr="00DF5285" w:rsidRDefault="00DF5285" w:rsidP="00DF5285">
      <w:pPr>
        <w:pStyle w:val="PargrafodaLista"/>
        <w:rPr>
          <w:rFonts w:ascii="Palatino Linotype" w:hAnsi="Palatino Linotype"/>
        </w:rPr>
      </w:pPr>
    </w:p>
    <w:p w:rsidR="0032238A" w:rsidRDefault="0032238A" w:rsidP="002E1F1B">
      <w:pPr>
        <w:pStyle w:val="PargrafodaLista"/>
        <w:numPr>
          <w:ilvl w:val="0"/>
          <w:numId w:val="7"/>
        </w:numPr>
        <w:spacing w:line="360" w:lineRule="auto"/>
        <w:jc w:val="both"/>
        <w:rPr>
          <w:rFonts w:ascii="Palatino Linotype" w:hAnsi="Palatino Linotype"/>
        </w:rPr>
      </w:pPr>
      <w:r>
        <w:rPr>
          <w:rFonts w:ascii="Palatino Linotype" w:hAnsi="Palatino Linotype"/>
        </w:rPr>
        <w:t>Ela deverá ser controlada pelo seu órgão superior que poderá ser um conselho deliberativo composto pelos associados. Não há relação de subordinação entre a SEFAZ Nacional e o Poder Público</w:t>
      </w:r>
    </w:p>
    <w:p w:rsidR="0032238A" w:rsidRPr="0032238A" w:rsidRDefault="0032238A" w:rsidP="0032238A">
      <w:pPr>
        <w:pStyle w:val="PargrafodaLista"/>
        <w:rPr>
          <w:rFonts w:ascii="Palatino Linotype" w:hAnsi="Palatino Linotype"/>
        </w:rPr>
      </w:pPr>
    </w:p>
    <w:p w:rsidR="0032238A" w:rsidRDefault="0032238A" w:rsidP="002E1F1B">
      <w:pPr>
        <w:pStyle w:val="PargrafodaLista"/>
        <w:numPr>
          <w:ilvl w:val="0"/>
          <w:numId w:val="7"/>
        </w:numPr>
        <w:spacing w:line="360" w:lineRule="auto"/>
        <w:jc w:val="both"/>
        <w:rPr>
          <w:rFonts w:ascii="Palatino Linotype" w:hAnsi="Palatino Linotype"/>
        </w:rPr>
      </w:pPr>
      <w:r>
        <w:rPr>
          <w:rFonts w:ascii="Palatino Linotype" w:hAnsi="Palatino Linotype"/>
        </w:rPr>
        <w:t>Deverá prestar contas de r</w:t>
      </w:r>
      <w:r w:rsidR="00573430">
        <w:rPr>
          <w:rFonts w:ascii="Palatino Linotype" w:hAnsi="Palatino Linotype"/>
        </w:rPr>
        <w:t>ecursos recebidos mediante convê</w:t>
      </w:r>
      <w:r>
        <w:rPr>
          <w:rFonts w:ascii="Palatino Linotype" w:hAnsi="Palatino Linotype"/>
        </w:rPr>
        <w:t>nio ao ente ou órgão respons</w:t>
      </w:r>
      <w:r w:rsidR="00573430">
        <w:rPr>
          <w:rFonts w:ascii="Palatino Linotype" w:hAnsi="Palatino Linotype"/>
        </w:rPr>
        <w:t>ável pelo convê</w:t>
      </w:r>
      <w:r>
        <w:rPr>
          <w:rFonts w:ascii="Palatino Linotype" w:hAnsi="Palatino Linotype"/>
        </w:rPr>
        <w:t>nio. Ela não se submete ao controle dos tribunais de contas e n</w:t>
      </w:r>
      <w:r w:rsidR="00573430">
        <w:rPr>
          <w:rFonts w:ascii="Palatino Linotype" w:hAnsi="Palatino Linotype"/>
        </w:rPr>
        <w:t>em</w:t>
      </w:r>
      <w:r>
        <w:rPr>
          <w:rFonts w:ascii="Palatino Linotype" w:hAnsi="Palatino Linotype"/>
        </w:rPr>
        <w:t xml:space="preserve"> ao controle interno da Administração Pública.</w:t>
      </w:r>
    </w:p>
    <w:p w:rsidR="0032238A" w:rsidRPr="0032238A" w:rsidRDefault="0032238A" w:rsidP="0032238A">
      <w:pPr>
        <w:pStyle w:val="PargrafodaLista"/>
        <w:rPr>
          <w:rFonts w:ascii="Palatino Linotype" w:hAnsi="Palatino Linotype"/>
        </w:rPr>
      </w:pPr>
    </w:p>
    <w:p w:rsidR="0032238A" w:rsidRDefault="00573430" w:rsidP="002E1F1B">
      <w:pPr>
        <w:pStyle w:val="PargrafodaLista"/>
        <w:numPr>
          <w:ilvl w:val="0"/>
          <w:numId w:val="7"/>
        </w:numPr>
        <w:spacing w:line="360" w:lineRule="auto"/>
        <w:jc w:val="both"/>
        <w:rPr>
          <w:rFonts w:ascii="Palatino Linotype" w:hAnsi="Palatino Linotype"/>
        </w:rPr>
      </w:pPr>
      <w:r>
        <w:rPr>
          <w:rFonts w:ascii="Palatino Linotype" w:hAnsi="Palatino Linotype"/>
        </w:rPr>
        <w:t xml:space="preserve">Poderá, mediante contrato, prestar todo e qualquer serviço que esteja no âmbito de suas finalidades estatutárias. Se as suas finalidades estatutárias for somente a de prestar serviços a associados, não poderá fazê-lo a quem não o for. </w:t>
      </w:r>
    </w:p>
    <w:p w:rsidR="00573430" w:rsidRPr="00573430" w:rsidRDefault="00573430" w:rsidP="00573430">
      <w:pPr>
        <w:pStyle w:val="PargrafodaLista"/>
        <w:rPr>
          <w:rFonts w:ascii="Palatino Linotype" w:hAnsi="Palatino Linotype"/>
        </w:rPr>
      </w:pPr>
    </w:p>
    <w:p w:rsidR="00573430" w:rsidRDefault="00573430" w:rsidP="002E1F1B">
      <w:pPr>
        <w:pStyle w:val="PargrafodaLista"/>
        <w:numPr>
          <w:ilvl w:val="0"/>
          <w:numId w:val="7"/>
        </w:numPr>
        <w:spacing w:line="360" w:lineRule="auto"/>
        <w:jc w:val="both"/>
        <w:rPr>
          <w:rFonts w:ascii="Palatino Linotype" w:hAnsi="Palatino Linotype"/>
        </w:rPr>
      </w:pPr>
      <w:r>
        <w:rPr>
          <w:rFonts w:ascii="Palatino Linotype" w:hAnsi="Palatino Linotype"/>
        </w:rPr>
        <w:t>Os recursos advindos de convênios públicos e subvenção pública necessitaram sejam prestados contas aos entes repassadores; os contratos não necessitam de prestação de contas. Basta a certificação de que o serviço foi realizado.</w:t>
      </w:r>
    </w:p>
    <w:p w:rsidR="00573430" w:rsidRPr="00573430" w:rsidRDefault="00573430" w:rsidP="00573430">
      <w:pPr>
        <w:pStyle w:val="PargrafodaLista"/>
        <w:rPr>
          <w:rFonts w:ascii="Palatino Linotype" w:hAnsi="Palatino Linotype"/>
        </w:rPr>
      </w:pPr>
    </w:p>
    <w:p w:rsidR="00573430" w:rsidRDefault="00573430" w:rsidP="002E1F1B">
      <w:pPr>
        <w:pStyle w:val="PargrafodaLista"/>
        <w:numPr>
          <w:ilvl w:val="0"/>
          <w:numId w:val="7"/>
        </w:numPr>
        <w:spacing w:line="360" w:lineRule="auto"/>
        <w:jc w:val="both"/>
        <w:rPr>
          <w:rFonts w:ascii="Palatino Linotype" w:hAnsi="Palatino Linotype"/>
        </w:rPr>
      </w:pPr>
      <w:r>
        <w:rPr>
          <w:rFonts w:ascii="Palatino Linotype" w:hAnsi="Palatino Linotype"/>
        </w:rPr>
        <w:t>Qualquer tipo de serviço que venha a ser desenvolvido pela SEFAZ Nacional para os estados associados poderá ser disponibilizado para os associados na medida em que se regrar o tema em reuniões da associação.</w:t>
      </w:r>
    </w:p>
    <w:p w:rsidR="00573430" w:rsidRPr="00573430" w:rsidRDefault="00573430" w:rsidP="00573430">
      <w:pPr>
        <w:pStyle w:val="PargrafodaLista"/>
        <w:rPr>
          <w:rFonts w:ascii="Palatino Linotype" w:hAnsi="Palatino Linotype"/>
        </w:rPr>
      </w:pPr>
    </w:p>
    <w:p w:rsidR="00573430" w:rsidRDefault="00573430" w:rsidP="002E1F1B">
      <w:pPr>
        <w:pStyle w:val="PargrafodaLista"/>
        <w:numPr>
          <w:ilvl w:val="0"/>
          <w:numId w:val="7"/>
        </w:numPr>
        <w:spacing w:line="360" w:lineRule="auto"/>
        <w:jc w:val="both"/>
        <w:rPr>
          <w:rFonts w:ascii="Palatino Linotype" w:hAnsi="Palatino Linotype"/>
        </w:rPr>
      </w:pPr>
      <w:r>
        <w:rPr>
          <w:rFonts w:ascii="Palatino Linotype" w:hAnsi="Palatino Linotype"/>
        </w:rPr>
        <w:t>O conselho deliberativo deverá ter autonomia para decidir todas as questões que forem surgindo ao longo de sua existência. Por isso é importante que os estatutos da entidade defina</w:t>
      </w:r>
      <w:r w:rsidR="00DF5285">
        <w:rPr>
          <w:rFonts w:ascii="Palatino Linotype" w:hAnsi="Palatino Linotype"/>
        </w:rPr>
        <w:t>m</w:t>
      </w:r>
      <w:r>
        <w:rPr>
          <w:rFonts w:ascii="Palatino Linotype" w:hAnsi="Palatino Linotype"/>
        </w:rPr>
        <w:t xml:space="preserve"> as competências dos seus órgãos de deliberação superior para que situações futuras possam ir sendo decididas pelo</w:t>
      </w:r>
      <w:r w:rsidR="00F14B52">
        <w:rPr>
          <w:rFonts w:ascii="Palatino Linotype" w:hAnsi="Palatino Linotype"/>
        </w:rPr>
        <w:t>s</w:t>
      </w:r>
      <w:r>
        <w:rPr>
          <w:rFonts w:ascii="Palatino Linotype" w:hAnsi="Palatino Linotype"/>
        </w:rPr>
        <w:t xml:space="preserve"> seus órgãos de governança.</w:t>
      </w:r>
    </w:p>
    <w:p w:rsidR="002E1F1B" w:rsidRDefault="002E1F1B" w:rsidP="007B5A92">
      <w:pPr>
        <w:spacing w:line="360" w:lineRule="auto"/>
        <w:jc w:val="both"/>
        <w:rPr>
          <w:rFonts w:ascii="Palatino Linotype" w:hAnsi="Palatino Linotype"/>
          <w:sz w:val="24"/>
          <w:szCs w:val="24"/>
        </w:rPr>
      </w:pPr>
    </w:p>
    <w:p w:rsidR="0036122E" w:rsidRDefault="00F7283C" w:rsidP="00F7283C">
      <w:pPr>
        <w:spacing w:line="360" w:lineRule="auto"/>
        <w:ind w:firstLine="1701"/>
        <w:jc w:val="both"/>
        <w:rPr>
          <w:rFonts w:ascii="Palatino Linotype" w:hAnsi="Palatino Linotype"/>
          <w:sz w:val="24"/>
          <w:szCs w:val="24"/>
        </w:rPr>
      </w:pPr>
      <w:r>
        <w:rPr>
          <w:rFonts w:ascii="Palatino Linotype" w:hAnsi="Palatino Linotype"/>
          <w:sz w:val="24"/>
          <w:szCs w:val="24"/>
        </w:rPr>
        <w:t>E para finalizar segue anexo</w:t>
      </w:r>
      <w:r w:rsidR="00F723E5">
        <w:rPr>
          <w:rFonts w:ascii="Palatino Linotype" w:hAnsi="Palatino Linotype"/>
          <w:sz w:val="24"/>
          <w:szCs w:val="24"/>
        </w:rPr>
        <w:t>, antes dos dois quadros contendo a comparação entre as entidades mencionadas neste trabalho,</w:t>
      </w:r>
      <w:r>
        <w:rPr>
          <w:rFonts w:ascii="Palatino Linotype" w:hAnsi="Palatino Linotype"/>
          <w:sz w:val="24"/>
          <w:szCs w:val="24"/>
        </w:rPr>
        <w:t xml:space="preserve"> um quadro-gradiente da Administração Pública</w:t>
      </w:r>
      <w:r w:rsidR="00F723E5">
        <w:rPr>
          <w:rFonts w:ascii="Palatino Linotype" w:hAnsi="Palatino Linotype"/>
          <w:sz w:val="24"/>
          <w:szCs w:val="24"/>
        </w:rPr>
        <w:t>, apresentado de forma</w:t>
      </w:r>
      <w:r>
        <w:rPr>
          <w:rFonts w:ascii="Palatino Linotype" w:hAnsi="Palatino Linotype"/>
          <w:sz w:val="24"/>
          <w:szCs w:val="24"/>
        </w:rPr>
        <w:t xml:space="preserve"> integral </w:t>
      </w:r>
      <w:r w:rsidR="00F723E5">
        <w:rPr>
          <w:rFonts w:ascii="Palatino Linotype" w:hAnsi="Palatino Linotype"/>
          <w:sz w:val="24"/>
          <w:szCs w:val="24"/>
        </w:rPr>
        <w:t xml:space="preserve">para se ter a noção de como ela se estrutura, </w:t>
      </w:r>
      <w:r>
        <w:rPr>
          <w:rFonts w:ascii="Palatino Linotype" w:hAnsi="Palatino Linotype"/>
          <w:sz w:val="24"/>
          <w:szCs w:val="24"/>
        </w:rPr>
        <w:t>compreendendo</w:t>
      </w:r>
      <w:r w:rsidR="00F723E5">
        <w:rPr>
          <w:rFonts w:ascii="Palatino Linotype" w:hAnsi="Palatino Linotype"/>
          <w:sz w:val="24"/>
          <w:szCs w:val="24"/>
        </w:rPr>
        <w:t>, ainda,</w:t>
      </w:r>
      <w:r>
        <w:rPr>
          <w:rFonts w:ascii="Palatino Linotype" w:hAnsi="Palatino Linotype"/>
          <w:sz w:val="24"/>
          <w:szCs w:val="24"/>
        </w:rPr>
        <w:t xml:space="preserve"> as formas de colaboração com o setor </w:t>
      </w:r>
      <w:r w:rsidR="00F14B52">
        <w:rPr>
          <w:rFonts w:ascii="Palatino Linotype" w:hAnsi="Palatino Linotype"/>
          <w:sz w:val="24"/>
          <w:szCs w:val="24"/>
        </w:rPr>
        <w:t>privado, campo em que situaria a</w:t>
      </w:r>
      <w:r>
        <w:rPr>
          <w:rFonts w:ascii="Palatino Linotype" w:hAnsi="Palatino Linotype"/>
          <w:sz w:val="24"/>
          <w:szCs w:val="24"/>
        </w:rPr>
        <w:t xml:space="preserve"> SEFAZ Nacional, como entidade de colaboração co</w:t>
      </w:r>
      <w:r w:rsidR="00F14B52">
        <w:rPr>
          <w:rFonts w:ascii="Palatino Linotype" w:hAnsi="Palatino Linotype"/>
          <w:sz w:val="24"/>
          <w:szCs w:val="24"/>
        </w:rPr>
        <w:t>m o poder público mediante convê</w:t>
      </w:r>
      <w:r>
        <w:rPr>
          <w:rFonts w:ascii="Palatino Linotype" w:hAnsi="Palatino Linotype"/>
          <w:sz w:val="24"/>
          <w:szCs w:val="24"/>
        </w:rPr>
        <w:t>nio ou contrato. Ela se situaria nos vínculos contratuais (que também compreende</w:t>
      </w:r>
      <w:r w:rsidR="00F723E5">
        <w:rPr>
          <w:rFonts w:ascii="Palatino Linotype" w:hAnsi="Palatino Linotype"/>
          <w:sz w:val="24"/>
          <w:szCs w:val="24"/>
        </w:rPr>
        <w:t>m</w:t>
      </w:r>
      <w:r>
        <w:rPr>
          <w:rFonts w:ascii="Palatino Linotype" w:hAnsi="Palatino Linotype"/>
          <w:sz w:val="24"/>
          <w:szCs w:val="24"/>
        </w:rPr>
        <w:t xml:space="preserve"> o</w:t>
      </w:r>
      <w:r w:rsidR="00F723E5">
        <w:rPr>
          <w:rFonts w:ascii="Palatino Linotype" w:hAnsi="Palatino Linotype"/>
          <w:sz w:val="24"/>
          <w:szCs w:val="24"/>
        </w:rPr>
        <w:t>s convê</w:t>
      </w:r>
      <w:r>
        <w:rPr>
          <w:rFonts w:ascii="Palatino Linotype" w:hAnsi="Palatino Linotype"/>
          <w:sz w:val="24"/>
          <w:szCs w:val="24"/>
        </w:rPr>
        <w:t>nio</w:t>
      </w:r>
      <w:r w:rsidR="00F723E5">
        <w:rPr>
          <w:rFonts w:ascii="Palatino Linotype" w:hAnsi="Palatino Linotype"/>
          <w:sz w:val="24"/>
          <w:szCs w:val="24"/>
        </w:rPr>
        <w:t>s</w:t>
      </w:r>
      <w:r>
        <w:rPr>
          <w:rFonts w:ascii="Palatino Linotype" w:hAnsi="Palatino Linotype"/>
          <w:sz w:val="24"/>
          <w:szCs w:val="24"/>
        </w:rPr>
        <w:t>) e poderia, futuramente, enquadrar-se como de utilidade pública, ou como de representação institucional dos secretários de fazenda estaduais, se isso vier a ser reconhecido por lei.</w:t>
      </w:r>
    </w:p>
    <w:p w:rsidR="00F7283C" w:rsidRDefault="00F7283C" w:rsidP="00CC24A4">
      <w:pPr>
        <w:spacing w:line="360" w:lineRule="auto"/>
        <w:jc w:val="both"/>
        <w:rPr>
          <w:rFonts w:ascii="Palatino Linotype" w:hAnsi="Palatino Linotype"/>
          <w:sz w:val="24"/>
          <w:szCs w:val="24"/>
        </w:rPr>
      </w:pPr>
    </w:p>
    <w:p w:rsidR="00F7283C" w:rsidRPr="00CB415C" w:rsidRDefault="00F7283C" w:rsidP="002821D2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2881"/>
        <w:gridCol w:w="2881"/>
        <w:gridCol w:w="2882"/>
      </w:tblGrid>
      <w:tr w:rsidR="00F262CC" w:rsidTr="00F262CC">
        <w:tc>
          <w:tcPr>
            <w:tcW w:w="8644" w:type="dxa"/>
            <w:gridSpan w:val="3"/>
          </w:tcPr>
          <w:p w:rsidR="0011394D" w:rsidRDefault="0011394D" w:rsidP="00F262CC">
            <w:pPr>
              <w:pStyle w:val="quadrosegrficos"/>
              <w:rPr>
                <w:rFonts w:ascii="Palatino Linotype" w:hAnsi="Palatino Linotype"/>
              </w:rPr>
            </w:pPr>
          </w:p>
          <w:p w:rsidR="00F262CC" w:rsidRDefault="00F262CC" w:rsidP="00F262CC">
            <w:pPr>
              <w:pStyle w:val="quadrosegrficos"/>
              <w:rPr>
                <w:rFonts w:ascii="Palatino Linotype" w:hAnsi="Palatino Linotype"/>
              </w:rPr>
            </w:pPr>
            <w:r w:rsidRPr="00F262CC">
              <w:rPr>
                <w:rFonts w:ascii="Palatino Linotype" w:hAnsi="Palatino Linotype"/>
              </w:rPr>
              <w:t xml:space="preserve">MODELO JURÍDICO </w:t>
            </w:r>
            <w:r w:rsidR="0011394D">
              <w:rPr>
                <w:rFonts w:ascii="Palatino Linotype" w:hAnsi="Palatino Linotype"/>
              </w:rPr>
              <w:t>PÚ</w:t>
            </w:r>
            <w:r>
              <w:rPr>
                <w:rFonts w:ascii="Palatino Linotype" w:hAnsi="Palatino Linotype"/>
              </w:rPr>
              <w:t>BLICO</w:t>
            </w:r>
            <w:r w:rsidR="00F723E5">
              <w:rPr>
                <w:rFonts w:ascii="Palatino Linotype" w:hAnsi="Palatino Linotype"/>
              </w:rPr>
              <w:t xml:space="preserve"> ADMINISTRAÇÃO PÚBLICA</w:t>
            </w:r>
          </w:p>
          <w:p w:rsidR="0011394D" w:rsidRPr="00F262CC" w:rsidRDefault="0011394D" w:rsidP="00F262CC">
            <w:pPr>
              <w:pStyle w:val="quadrosegrficos"/>
              <w:rPr>
                <w:rFonts w:ascii="Palatino Linotype" w:hAnsi="Palatino Linotype"/>
              </w:rPr>
            </w:pPr>
          </w:p>
        </w:tc>
      </w:tr>
      <w:tr w:rsidR="00F262CC" w:rsidTr="00F262CC">
        <w:tc>
          <w:tcPr>
            <w:tcW w:w="2881" w:type="dxa"/>
          </w:tcPr>
          <w:p w:rsidR="00F262CC" w:rsidRDefault="00F262CC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Sociedade de Economia Mista</w:t>
            </w:r>
          </w:p>
        </w:tc>
        <w:tc>
          <w:tcPr>
            <w:tcW w:w="2881" w:type="dxa"/>
          </w:tcPr>
          <w:p w:rsidR="00F262CC" w:rsidRDefault="00F262CC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Não aplicável ao Sefaz Nacional.</w:t>
            </w:r>
          </w:p>
        </w:tc>
        <w:tc>
          <w:tcPr>
            <w:tcW w:w="2882" w:type="dxa"/>
          </w:tcPr>
          <w:p w:rsidR="00F262CC" w:rsidRDefault="007A6308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Atividade restrita à atividade econômica do Estado.</w:t>
            </w:r>
          </w:p>
        </w:tc>
      </w:tr>
      <w:tr w:rsidR="00F262CC" w:rsidTr="00F262CC">
        <w:tc>
          <w:tcPr>
            <w:tcW w:w="2881" w:type="dxa"/>
          </w:tcPr>
          <w:p w:rsidR="00F262CC" w:rsidRDefault="00F262CC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Empresa Pública</w:t>
            </w:r>
          </w:p>
        </w:tc>
        <w:tc>
          <w:tcPr>
            <w:tcW w:w="2881" w:type="dxa"/>
          </w:tcPr>
          <w:p w:rsidR="00F262CC" w:rsidRDefault="00F262CC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Não aplicável ao Sefaz Nacional.</w:t>
            </w:r>
          </w:p>
        </w:tc>
        <w:tc>
          <w:tcPr>
            <w:tcW w:w="2882" w:type="dxa"/>
          </w:tcPr>
          <w:p w:rsidR="00F262CC" w:rsidRDefault="007A6308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Atividade restrita á atividade econômica do Estado e serviços públicos concedidos e permitidos.</w:t>
            </w:r>
          </w:p>
        </w:tc>
      </w:tr>
      <w:tr w:rsidR="00F262CC" w:rsidTr="00F262CC">
        <w:tc>
          <w:tcPr>
            <w:tcW w:w="2881" w:type="dxa"/>
          </w:tcPr>
          <w:p w:rsidR="00F262CC" w:rsidRDefault="00F262CC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Autarquia</w:t>
            </w:r>
          </w:p>
        </w:tc>
        <w:tc>
          <w:tcPr>
            <w:tcW w:w="2881" w:type="dxa"/>
          </w:tcPr>
          <w:p w:rsidR="00F262CC" w:rsidRDefault="00F262CC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Aplicável</w:t>
            </w:r>
            <w:r w:rsidR="007A6308">
              <w:rPr>
                <w:rFonts w:ascii="Palatino Linotype" w:hAnsi="Palatino Linotype"/>
                <w:b w:val="0"/>
              </w:rPr>
              <w:t>,</w:t>
            </w:r>
            <w:r>
              <w:rPr>
                <w:rFonts w:ascii="Palatino Linotype" w:hAnsi="Palatino Linotype"/>
                <w:b w:val="0"/>
              </w:rPr>
              <w:t xml:space="preserve"> com as ressalvas descritas no Mapeamento Jurídico</w:t>
            </w:r>
            <w:r w:rsidR="007A6308">
              <w:rPr>
                <w:rFonts w:ascii="Palatino Linotype" w:hAnsi="Palatino Linotype"/>
                <w:b w:val="0"/>
              </w:rPr>
              <w:t xml:space="preserve"> apresentado como Produto 2.</w:t>
            </w:r>
          </w:p>
        </w:tc>
        <w:tc>
          <w:tcPr>
            <w:tcW w:w="2882" w:type="dxa"/>
          </w:tcPr>
          <w:p w:rsidR="00F262CC" w:rsidRDefault="007A6308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Atividade pública de direito público, desconcentrada.</w:t>
            </w:r>
          </w:p>
        </w:tc>
      </w:tr>
      <w:tr w:rsidR="00F262CC" w:rsidTr="00F262CC">
        <w:tc>
          <w:tcPr>
            <w:tcW w:w="2881" w:type="dxa"/>
          </w:tcPr>
          <w:p w:rsidR="00F262CC" w:rsidRDefault="00F262CC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Consórcio público</w:t>
            </w:r>
          </w:p>
        </w:tc>
        <w:tc>
          <w:tcPr>
            <w:tcW w:w="2881" w:type="dxa"/>
          </w:tcPr>
          <w:p w:rsidR="00F262CC" w:rsidRDefault="00F262CC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Aplicável.</w:t>
            </w:r>
          </w:p>
        </w:tc>
        <w:tc>
          <w:tcPr>
            <w:tcW w:w="2882" w:type="dxa"/>
          </w:tcPr>
          <w:p w:rsidR="00F262CC" w:rsidRDefault="007A6308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Funções públicas comuns.</w:t>
            </w:r>
          </w:p>
        </w:tc>
      </w:tr>
    </w:tbl>
    <w:p w:rsidR="00F262CC" w:rsidRDefault="00F262CC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7A6308" w:rsidRDefault="007A6308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890CD1" w:rsidRDefault="00890CD1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890CD1" w:rsidRDefault="00890CD1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890CD1" w:rsidRDefault="00890CD1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890CD1" w:rsidRDefault="00890CD1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F262CC" w:rsidRDefault="00F262CC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tbl>
      <w:tblPr>
        <w:tblStyle w:val="Tabelacomgrade"/>
        <w:tblW w:w="0" w:type="auto"/>
        <w:tblLook w:val="00A0" w:firstRow="1" w:lastRow="0" w:firstColumn="1" w:lastColumn="0" w:noHBand="0" w:noVBand="0"/>
      </w:tblPr>
      <w:tblGrid>
        <w:gridCol w:w="1114"/>
        <w:gridCol w:w="957"/>
        <w:gridCol w:w="1415"/>
        <w:gridCol w:w="1192"/>
        <w:gridCol w:w="1287"/>
        <w:gridCol w:w="1264"/>
        <w:gridCol w:w="1491"/>
      </w:tblGrid>
      <w:tr w:rsidR="00173917" w:rsidTr="00B01501">
        <w:tc>
          <w:tcPr>
            <w:tcW w:w="8720" w:type="dxa"/>
            <w:gridSpan w:val="7"/>
          </w:tcPr>
          <w:p w:rsidR="00173917" w:rsidRPr="00B01501" w:rsidRDefault="00B01501" w:rsidP="00B01501">
            <w:pPr>
              <w:pStyle w:val="quadrosegrficos"/>
              <w:rPr>
                <w:rFonts w:ascii="Palatino Linotype" w:hAnsi="Palatino Linotype"/>
              </w:rPr>
            </w:pPr>
            <w:r w:rsidRPr="00B01501">
              <w:rPr>
                <w:rFonts w:ascii="Palatino Linotype" w:hAnsi="Palatino Linotype"/>
              </w:rPr>
              <w:t>MODELO JURÍDICO</w:t>
            </w:r>
            <w:r w:rsidR="006C232C">
              <w:rPr>
                <w:rFonts w:ascii="Palatino Linotype" w:hAnsi="Palatino Linotype"/>
              </w:rPr>
              <w:t xml:space="preserve"> PÚBLICO E PRIVADO</w:t>
            </w:r>
            <w:r w:rsidRPr="00B01501">
              <w:rPr>
                <w:rFonts w:ascii="Palatino Linotype" w:hAnsi="Palatino Linotype"/>
              </w:rPr>
              <w:t xml:space="preserve"> APLICÁVEL</w:t>
            </w:r>
            <w:r w:rsidR="007A6308">
              <w:rPr>
                <w:rFonts w:ascii="Palatino Linotype" w:hAnsi="Palatino Linotype"/>
              </w:rPr>
              <w:t xml:space="preserve"> AO SEFAZ NACIONAL</w:t>
            </w:r>
          </w:p>
        </w:tc>
      </w:tr>
      <w:tr w:rsidR="00B01501" w:rsidTr="00B01501">
        <w:tc>
          <w:tcPr>
            <w:tcW w:w="1648" w:type="dxa"/>
          </w:tcPr>
          <w:p w:rsidR="00B01501" w:rsidRDefault="00B01501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Consórcio Público</w:t>
            </w:r>
          </w:p>
        </w:tc>
        <w:tc>
          <w:tcPr>
            <w:tcW w:w="1187" w:type="dxa"/>
          </w:tcPr>
          <w:p w:rsidR="00B01501" w:rsidRDefault="00B01501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Regime de compras: licitação</w:t>
            </w:r>
          </w:p>
        </w:tc>
        <w:tc>
          <w:tcPr>
            <w:tcW w:w="630" w:type="dxa"/>
          </w:tcPr>
          <w:p w:rsidR="00B01501" w:rsidRDefault="00B01501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Regime de Contabilidade</w:t>
            </w:r>
            <w:r w:rsidR="006C232C">
              <w:rPr>
                <w:rFonts w:ascii="Palatino Linotype" w:hAnsi="Palatino Linotype"/>
                <w:b w:val="0"/>
              </w:rPr>
              <w:t xml:space="preserve"> e controle interno e externo</w:t>
            </w:r>
            <w:r>
              <w:rPr>
                <w:rFonts w:ascii="Palatino Linotype" w:hAnsi="Palatino Linotype"/>
                <w:b w:val="0"/>
              </w:rPr>
              <w:t xml:space="preserve">: </w:t>
            </w:r>
            <w:r w:rsidR="006C232C">
              <w:rPr>
                <w:rFonts w:ascii="Palatino Linotype" w:hAnsi="Palatino Linotype"/>
                <w:b w:val="0"/>
              </w:rPr>
              <w:t xml:space="preserve">a) </w:t>
            </w:r>
            <w:r>
              <w:rPr>
                <w:rFonts w:ascii="Palatino Linotype" w:hAnsi="Palatino Linotype"/>
                <w:b w:val="0"/>
              </w:rPr>
              <w:t>Lei 4.320. Contabilidade pública, com empenho.</w:t>
            </w:r>
          </w:p>
          <w:p w:rsidR="006C232C" w:rsidRDefault="006C232C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b) regime de controle interno do órgão e controle externo do tribunal de contas.</w:t>
            </w:r>
          </w:p>
        </w:tc>
        <w:tc>
          <w:tcPr>
            <w:tcW w:w="1038" w:type="dxa"/>
          </w:tcPr>
          <w:p w:rsidR="00B01501" w:rsidRDefault="00B01501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Regime de pessoal: CLT, mediante concurso público.</w:t>
            </w:r>
          </w:p>
        </w:tc>
        <w:tc>
          <w:tcPr>
            <w:tcW w:w="635" w:type="dxa"/>
          </w:tcPr>
          <w:p w:rsidR="00B01501" w:rsidRDefault="00B01501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Regime de arrecadação de recursos: contrato de rateio que deve integrar a lei orçamentaria de cada ente consorciado.</w:t>
            </w:r>
          </w:p>
        </w:tc>
        <w:tc>
          <w:tcPr>
            <w:tcW w:w="1696" w:type="dxa"/>
          </w:tcPr>
          <w:p w:rsidR="00B01501" w:rsidRDefault="00B01501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Instituição: mediante lei autorizadora de cada ente federativo.</w:t>
            </w:r>
          </w:p>
        </w:tc>
        <w:tc>
          <w:tcPr>
            <w:tcW w:w="1886" w:type="dxa"/>
          </w:tcPr>
          <w:p w:rsidR="00B01501" w:rsidRDefault="00B01501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Prazo: impossível avaliar. Vai depender dos processos administrativos de cada ente e dos processos legislativos. No mínimo dois anos</w:t>
            </w:r>
          </w:p>
        </w:tc>
      </w:tr>
      <w:tr w:rsidR="00890CD1" w:rsidTr="00B01501">
        <w:tc>
          <w:tcPr>
            <w:tcW w:w="1648" w:type="dxa"/>
          </w:tcPr>
          <w:p w:rsidR="00B01501" w:rsidRDefault="00B01501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Associação civil (fora do âmbito público)</w:t>
            </w:r>
          </w:p>
        </w:tc>
        <w:tc>
          <w:tcPr>
            <w:tcW w:w="1187" w:type="dxa"/>
          </w:tcPr>
          <w:p w:rsidR="00B01501" w:rsidRDefault="00B01501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Regime de compras: pesquisa de preço</w:t>
            </w:r>
          </w:p>
        </w:tc>
        <w:tc>
          <w:tcPr>
            <w:tcW w:w="630" w:type="dxa"/>
          </w:tcPr>
          <w:p w:rsidR="00B01501" w:rsidRDefault="00B01501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Regime de Contabilidade</w:t>
            </w:r>
            <w:r w:rsidR="006C232C">
              <w:rPr>
                <w:rFonts w:ascii="Palatino Linotype" w:hAnsi="Palatino Linotype"/>
                <w:b w:val="0"/>
              </w:rPr>
              <w:t>:</w:t>
            </w:r>
            <w:r w:rsidR="00890CD1">
              <w:rPr>
                <w:rFonts w:ascii="Palatino Linotype" w:hAnsi="Palatino Linotype"/>
                <w:b w:val="0"/>
              </w:rPr>
              <w:t xml:space="preserve"> </w:t>
            </w:r>
            <w:r>
              <w:rPr>
                <w:rFonts w:ascii="Palatino Linotype" w:hAnsi="Palatino Linotype"/>
                <w:b w:val="0"/>
              </w:rPr>
              <w:t>contabili</w:t>
            </w:r>
            <w:r w:rsidR="00890CD1">
              <w:rPr>
                <w:rFonts w:ascii="Palatino Linotype" w:hAnsi="Palatino Linotype"/>
                <w:b w:val="0"/>
              </w:rPr>
              <w:t>dade do regime geral privado;</w:t>
            </w:r>
          </w:p>
          <w:p w:rsidR="00890CD1" w:rsidRDefault="00890CD1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b) controle externo do tribunal de contas e interno de cada ente.</w:t>
            </w:r>
          </w:p>
        </w:tc>
        <w:tc>
          <w:tcPr>
            <w:tcW w:w="1038" w:type="dxa"/>
          </w:tcPr>
          <w:p w:rsidR="00B01501" w:rsidRDefault="00B01501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Regime de pessoal: CLT, sem necessidade de concurso público.</w:t>
            </w:r>
          </w:p>
        </w:tc>
        <w:tc>
          <w:tcPr>
            <w:tcW w:w="635" w:type="dxa"/>
          </w:tcPr>
          <w:p w:rsidR="00B01501" w:rsidRDefault="00B01501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Regime de arrecadação de recursos: regime privado: contratos e convênios. Pode firmar contrato e convenio com o Poder Público, a depender da conveniencia ou não do Poder Público.</w:t>
            </w:r>
          </w:p>
        </w:tc>
        <w:tc>
          <w:tcPr>
            <w:tcW w:w="1696" w:type="dxa"/>
          </w:tcPr>
          <w:p w:rsidR="00B01501" w:rsidRDefault="00B01501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Instituição mediante registro da ata de instituição e dos estatutos no cartório competente.</w:t>
            </w:r>
          </w:p>
        </w:tc>
        <w:tc>
          <w:tcPr>
            <w:tcW w:w="1886" w:type="dxa"/>
          </w:tcPr>
          <w:p w:rsidR="00B01501" w:rsidRDefault="00B01501" w:rsidP="00F7283C">
            <w:pPr>
              <w:pStyle w:val="quadrosegrficos"/>
              <w:jc w:val="both"/>
              <w:rPr>
                <w:rFonts w:ascii="Palatino Linotype" w:hAnsi="Palatino Linotype"/>
                <w:b w:val="0"/>
              </w:rPr>
            </w:pPr>
            <w:r>
              <w:rPr>
                <w:rFonts w:ascii="Palatino Linotype" w:hAnsi="Palatino Linotype"/>
                <w:b w:val="0"/>
              </w:rPr>
              <w:t>Prazo: depende da agilidade na decisão e elaboração,  aprovação dos estatutos. Um prazo mínimo de seis meses seria exigível.</w:t>
            </w:r>
          </w:p>
        </w:tc>
      </w:tr>
    </w:tbl>
    <w:p w:rsidR="00F262CC" w:rsidRDefault="00F262CC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7A6308" w:rsidRDefault="007A6308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7A6308" w:rsidRDefault="007A6308" w:rsidP="007A6308">
      <w:pPr>
        <w:pStyle w:val="quadrosegrficos"/>
        <w:ind w:firstLine="1701"/>
        <w:jc w:val="both"/>
        <w:rPr>
          <w:rFonts w:ascii="Palatino Linotype" w:hAnsi="Palatino Linotype"/>
          <w:b w:val="0"/>
        </w:rPr>
      </w:pPr>
      <w:r>
        <w:rPr>
          <w:rFonts w:ascii="Palatino Linotype" w:hAnsi="Palatino Linotype"/>
          <w:b w:val="0"/>
        </w:rPr>
        <w:t xml:space="preserve">A recomendação da Consultora é que a figura da associação civil sem fins lucrativos é </w:t>
      </w:r>
      <w:r w:rsidR="00DF5285">
        <w:rPr>
          <w:rFonts w:ascii="Palatino Linotype" w:hAnsi="Palatino Linotype"/>
          <w:b w:val="0"/>
        </w:rPr>
        <w:t>a mais adequada às atividades da</w:t>
      </w:r>
      <w:r>
        <w:rPr>
          <w:rFonts w:ascii="Palatino Linotype" w:hAnsi="Palatino Linotype"/>
          <w:b w:val="0"/>
        </w:rPr>
        <w:t xml:space="preserve"> Sefaz Nacional e às suas exigências de agilidade</w:t>
      </w:r>
      <w:r w:rsidR="00D34659">
        <w:rPr>
          <w:rFonts w:ascii="Palatino Linotype" w:hAnsi="Palatino Linotype"/>
          <w:b w:val="0"/>
        </w:rPr>
        <w:t>,</w:t>
      </w:r>
      <w:r>
        <w:rPr>
          <w:rFonts w:ascii="Palatino Linotype" w:hAnsi="Palatino Linotype"/>
          <w:b w:val="0"/>
        </w:rPr>
        <w:t xml:space="preserve"> tanto na sua instituição quanto no seu funcionamento.</w:t>
      </w:r>
    </w:p>
    <w:p w:rsidR="00D34659" w:rsidRDefault="00D34659" w:rsidP="007A6308">
      <w:pPr>
        <w:pStyle w:val="quadrosegrficos"/>
        <w:ind w:firstLine="1701"/>
        <w:jc w:val="both"/>
        <w:rPr>
          <w:rFonts w:ascii="Palatino Linotype" w:hAnsi="Palatino Linotype"/>
          <w:b w:val="0"/>
        </w:rPr>
      </w:pPr>
    </w:p>
    <w:p w:rsidR="00F262CC" w:rsidRDefault="00F262CC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7A6308" w:rsidRDefault="007A6308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7A6308" w:rsidRDefault="00F14B52" w:rsidP="007A6308">
      <w:pPr>
        <w:spacing w:line="360" w:lineRule="auto"/>
        <w:jc w:val="center"/>
        <w:rPr>
          <w:rFonts w:ascii="Palatino Linotype" w:hAnsi="Palatino Linotype"/>
          <w:b/>
          <w:sz w:val="24"/>
          <w:szCs w:val="24"/>
        </w:rPr>
      </w:pPr>
      <w:r>
        <w:rPr>
          <w:rFonts w:ascii="Palatino Linotype" w:hAnsi="Palatino Linotype"/>
          <w:b/>
          <w:sz w:val="24"/>
          <w:szCs w:val="24"/>
        </w:rPr>
        <w:t>Campinas, 29 de julho</w:t>
      </w:r>
      <w:r w:rsidR="007A6308" w:rsidRPr="0036122E">
        <w:rPr>
          <w:rFonts w:ascii="Palatino Linotype" w:hAnsi="Palatino Linotype"/>
          <w:b/>
          <w:sz w:val="24"/>
          <w:szCs w:val="24"/>
        </w:rPr>
        <w:t xml:space="preserve"> de 2013.</w:t>
      </w:r>
    </w:p>
    <w:p w:rsidR="007A6308" w:rsidRPr="0036122E" w:rsidRDefault="007A6308" w:rsidP="007A6308">
      <w:pPr>
        <w:spacing w:line="360" w:lineRule="auto"/>
        <w:jc w:val="center"/>
        <w:rPr>
          <w:rFonts w:ascii="Palatino Linotype" w:hAnsi="Palatino Linotype"/>
          <w:b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 wp14:anchorId="11A4033A" wp14:editId="5C1C825D">
            <wp:extent cx="2349795" cy="489098"/>
            <wp:effectExtent l="0" t="0" r="0" b="635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0263" cy="48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6308" w:rsidRPr="005F73F5" w:rsidRDefault="007A6308" w:rsidP="005F73F5">
      <w:pPr>
        <w:spacing w:line="360" w:lineRule="auto"/>
        <w:jc w:val="center"/>
        <w:rPr>
          <w:rFonts w:ascii="Palatino Linotype" w:hAnsi="Palatino Linotype"/>
          <w:b/>
          <w:sz w:val="24"/>
          <w:szCs w:val="24"/>
        </w:rPr>
      </w:pPr>
      <w:r>
        <w:rPr>
          <w:rFonts w:ascii="Palatino Linotype" w:hAnsi="Palatino Linotype"/>
          <w:b/>
          <w:sz w:val="24"/>
          <w:szCs w:val="24"/>
        </w:rPr>
        <w:t>Lenir Santos</w:t>
      </w:r>
    </w:p>
    <w:p w:rsidR="007A6308" w:rsidRDefault="007A6308" w:rsidP="007A6308">
      <w:pPr>
        <w:spacing w:line="360" w:lineRule="auto"/>
        <w:rPr>
          <w:rFonts w:ascii="Palatino Linotype" w:hAnsi="Palatino Linotype"/>
          <w:b/>
          <w:sz w:val="24"/>
          <w:szCs w:val="24"/>
        </w:rPr>
      </w:pPr>
      <w:r>
        <w:rPr>
          <w:rFonts w:ascii="Palatino Linotype" w:hAnsi="Palatino Linotype"/>
          <w:b/>
          <w:sz w:val="24"/>
          <w:szCs w:val="24"/>
        </w:rPr>
        <w:t>Referências:</w:t>
      </w:r>
    </w:p>
    <w:p w:rsidR="007A6308" w:rsidRPr="00CB415C" w:rsidRDefault="004F4A06" w:rsidP="007A6308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  <w:hyperlink r:id="rId14" w:history="1">
        <w:r w:rsidR="007A6308" w:rsidRPr="00CB415C">
          <w:rPr>
            <w:rStyle w:val="Hyperlink"/>
            <w:rFonts w:ascii="Palatino Linotype" w:hAnsi="Palatino Linotype"/>
            <w:b/>
            <w:sz w:val="24"/>
            <w:szCs w:val="24"/>
          </w:rPr>
          <w:t>http://www.atricon.org.br</w:t>
        </w:r>
      </w:hyperlink>
    </w:p>
    <w:p w:rsidR="007A6308" w:rsidRPr="00CB415C" w:rsidRDefault="004F4A06" w:rsidP="007A6308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  <w:hyperlink r:id="rId15" w:history="1">
        <w:r w:rsidR="007A6308" w:rsidRPr="00CB415C">
          <w:rPr>
            <w:rStyle w:val="Hyperlink"/>
            <w:rFonts w:ascii="Palatino Linotype" w:hAnsi="Palatino Linotype"/>
            <w:b/>
            <w:sz w:val="24"/>
            <w:szCs w:val="24"/>
          </w:rPr>
          <w:t>www.conasems.org.br</w:t>
        </w:r>
      </w:hyperlink>
    </w:p>
    <w:p w:rsidR="007A6308" w:rsidRPr="00CB415C" w:rsidRDefault="004F4A06" w:rsidP="007A6308">
      <w:pPr>
        <w:spacing w:line="360" w:lineRule="auto"/>
        <w:jc w:val="both"/>
        <w:rPr>
          <w:rFonts w:ascii="Palatino Linotype" w:hAnsi="Palatino Linotype"/>
          <w:b/>
          <w:sz w:val="24"/>
          <w:szCs w:val="24"/>
        </w:rPr>
      </w:pPr>
      <w:hyperlink r:id="rId16" w:history="1">
        <w:r w:rsidR="007A6308" w:rsidRPr="00CB415C">
          <w:rPr>
            <w:rStyle w:val="Hyperlink"/>
            <w:rFonts w:ascii="Palatino Linotype" w:hAnsi="Palatino Linotype"/>
            <w:b/>
            <w:sz w:val="24"/>
            <w:szCs w:val="24"/>
          </w:rPr>
          <w:t>www.conass.org.br</w:t>
        </w:r>
      </w:hyperlink>
      <w:r w:rsidR="007A6308" w:rsidRPr="00CB415C">
        <w:rPr>
          <w:rFonts w:ascii="Palatino Linotype" w:hAnsi="Palatino Linotype"/>
          <w:b/>
          <w:sz w:val="24"/>
          <w:szCs w:val="24"/>
        </w:rPr>
        <w:t xml:space="preserve"> </w:t>
      </w:r>
    </w:p>
    <w:p w:rsidR="007A6308" w:rsidRDefault="004F4A06" w:rsidP="007A6308">
      <w:pPr>
        <w:spacing w:line="360" w:lineRule="auto"/>
        <w:jc w:val="both"/>
        <w:rPr>
          <w:rStyle w:val="Hyperlink"/>
          <w:rFonts w:ascii="Palatino Linotype" w:hAnsi="Palatino Linotype"/>
          <w:b/>
          <w:sz w:val="24"/>
          <w:szCs w:val="24"/>
        </w:rPr>
      </w:pPr>
      <w:hyperlink r:id="rId17" w:history="1">
        <w:r w:rsidR="007A6308" w:rsidRPr="00CB415C">
          <w:rPr>
            <w:rStyle w:val="Hyperlink"/>
            <w:rFonts w:ascii="Palatino Linotype" w:hAnsi="Palatino Linotype"/>
            <w:b/>
            <w:sz w:val="24"/>
            <w:szCs w:val="24"/>
          </w:rPr>
          <w:t>www.consad.org.br</w:t>
        </w:r>
      </w:hyperlink>
    </w:p>
    <w:p w:rsidR="00F262CC" w:rsidRDefault="007A6308" w:rsidP="007A6308">
      <w:pPr>
        <w:pStyle w:val="quadrosegrficos"/>
        <w:jc w:val="both"/>
        <w:rPr>
          <w:rFonts w:ascii="Palatino Linotype" w:hAnsi="Palatino Linotype"/>
          <w:b w:val="0"/>
        </w:rPr>
      </w:pPr>
      <w:r>
        <w:rPr>
          <w:rStyle w:val="Hyperlink"/>
          <w:rFonts w:ascii="Palatino Linotype" w:hAnsi="Palatino Linotype"/>
        </w:rPr>
        <w:t>Quadro Anexo final: fonte: Valeria Salgado.</w:t>
      </w:r>
      <w:r w:rsidR="00F262CC">
        <w:rPr>
          <w:rFonts w:ascii="Palatino Linotype" w:hAnsi="Palatino Linotype"/>
          <w:b w:val="0"/>
        </w:rPr>
        <w:t xml:space="preserve">      </w:t>
      </w:r>
    </w:p>
    <w:p w:rsidR="007A6308" w:rsidRDefault="007A6308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7A6308" w:rsidRDefault="007A6308" w:rsidP="007A6308">
      <w:pPr>
        <w:pStyle w:val="quadrosegrficos"/>
        <w:jc w:val="both"/>
        <w:rPr>
          <w:rFonts w:ascii="Palatino Linotype" w:hAnsi="Palatino Linotype" w:cs="Verdana"/>
          <w:color w:val="000000" w:themeColor="text1"/>
        </w:rPr>
      </w:pPr>
      <w:r>
        <w:rPr>
          <w:noProof/>
          <w:lang w:eastAsia="pt-BR"/>
        </w:rPr>
        <w:drawing>
          <wp:anchor distT="0" distB="0" distL="114935" distR="114935" simplePos="0" relativeHeight="251661312" behindDoc="0" locked="0" layoutInCell="1" allowOverlap="1" wp14:anchorId="2AC9256A" wp14:editId="01AD1599">
            <wp:simplePos x="0" y="0"/>
            <wp:positionH relativeFrom="column">
              <wp:posOffset>481330</wp:posOffset>
            </wp:positionH>
            <wp:positionV relativeFrom="paragraph">
              <wp:posOffset>-584200</wp:posOffset>
            </wp:positionV>
            <wp:extent cx="4857750" cy="9521190"/>
            <wp:effectExtent l="0" t="0" r="0" b="3810"/>
            <wp:wrapTopAndBottom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952119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14B52" w:rsidRDefault="00F14B52" w:rsidP="007A6308">
      <w:pPr>
        <w:pStyle w:val="quadrosegrficos"/>
        <w:rPr>
          <w:rFonts w:ascii="Palatino Linotype" w:hAnsi="Palatino Linotype" w:cs="Verdana"/>
          <w:color w:val="000000" w:themeColor="text1"/>
        </w:rPr>
      </w:pPr>
      <w:r>
        <w:rPr>
          <w:rFonts w:ascii="Palatino Linotype" w:hAnsi="Palatino Linotype" w:cs="Verdana"/>
          <w:color w:val="000000" w:themeColor="text1"/>
        </w:rPr>
        <w:t>PARTE III</w:t>
      </w:r>
    </w:p>
    <w:p w:rsidR="00F14B52" w:rsidRDefault="00F14B52" w:rsidP="007A6308">
      <w:pPr>
        <w:pStyle w:val="quadrosegrficos"/>
        <w:rPr>
          <w:rFonts w:ascii="Palatino Linotype" w:hAnsi="Palatino Linotype" w:cs="Verdana"/>
          <w:color w:val="000000" w:themeColor="text1"/>
        </w:rPr>
      </w:pPr>
    </w:p>
    <w:p w:rsidR="00F14B52" w:rsidRDefault="00F14B52" w:rsidP="007A6308">
      <w:pPr>
        <w:pStyle w:val="quadrosegrficos"/>
        <w:rPr>
          <w:rFonts w:ascii="Palatino Linotype" w:hAnsi="Palatino Linotype" w:cs="Verdana"/>
          <w:color w:val="000000" w:themeColor="text1"/>
        </w:rPr>
      </w:pPr>
    </w:p>
    <w:p w:rsidR="007A6308" w:rsidRPr="007A6308" w:rsidRDefault="007A6308" w:rsidP="007A6308">
      <w:pPr>
        <w:pStyle w:val="quadrosegrficos"/>
        <w:rPr>
          <w:rFonts w:ascii="Palatino Linotype" w:hAnsi="Palatino Linotype"/>
          <w:b w:val="0"/>
        </w:rPr>
      </w:pPr>
      <w:r>
        <w:rPr>
          <w:rFonts w:ascii="Palatino Linotype" w:hAnsi="Palatino Linotype" w:cs="Verdana"/>
          <w:color w:val="000000" w:themeColor="text1"/>
        </w:rPr>
        <w:t>ADENDO</w:t>
      </w:r>
      <w:r w:rsidRPr="0004194C">
        <w:rPr>
          <w:rFonts w:ascii="Palatino Linotype" w:hAnsi="Palatino Linotype" w:cs="Verdana"/>
          <w:color w:val="000000" w:themeColor="text1"/>
        </w:rPr>
        <w:t xml:space="preserve"> AO PRODUTO 2</w:t>
      </w:r>
      <w:r w:rsidR="00DF5285">
        <w:rPr>
          <w:rFonts w:ascii="Palatino Linotype" w:hAnsi="Palatino Linotype" w:cs="Verdana"/>
          <w:color w:val="000000" w:themeColor="text1"/>
        </w:rPr>
        <w:t xml:space="preserve"> POR SOLICITAÇÃO DE MEMBROS DA EQUIPE T ÉCNICA</w:t>
      </w:r>
      <w:r w:rsidR="00F14B52">
        <w:rPr>
          <w:rFonts w:ascii="Palatino Linotype" w:hAnsi="Palatino Linotype" w:cs="Verdana"/>
          <w:color w:val="000000" w:themeColor="text1"/>
        </w:rPr>
        <w:t xml:space="preserve"> APÓS O ENCAMINHAMENTO DO PRODUTO 2 PARA CONHECIMENTO E ACEITE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ind w:firstLine="1701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O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Produto 2 foi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encaminhado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s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aos participantes do Grupo  para apresenta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rem suas considerações e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solicitar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em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adendos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que julgassem necessários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. </w:t>
      </w: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ind w:firstLine="1701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ind w:firstLine="1701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Segue abaixo o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Adendo ao Produto 2 contendo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respostas às perguntas dos integrantes do Grupo, srs.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José Roberto de Souza Motta Kouri e Marcelo Luiz Alves Fernandez.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ind w:firstLine="1701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ind w:firstLine="1701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sz w:val="24"/>
          <w:szCs w:val="24"/>
        </w:rPr>
      </w:pPr>
      <w:r w:rsidRPr="0004194C">
        <w:rPr>
          <w:rFonts w:ascii="Palatino Linotype" w:hAnsi="Palatino Linotype" w:cs="Verdana"/>
          <w:sz w:val="24"/>
          <w:szCs w:val="24"/>
        </w:rPr>
        <w:t>Respostas a perguntas pontuais: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sz w:val="24"/>
          <w:szCs w:val="24"/>
        </w:rPr>
      </w:pP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pStyle w:val="PargrafodaLista"/>
        <w:numPr>
          <w:ilvl w:val="0"/>
          <w:numId w:val="8"/>
        </w:numPr>
        <w:autoSpaceDE w:val="0"/>
        <w:autoSpaceDN w:val="0"/>
        <w:adjustRightInd w:val="0"/>
        <w:contextualSpacing/>
        <w:jc w:val="both"/>
        <w:rPr>
          <w:rFonts w:ascii="Palatino Linotype" w:hAnsi="Palatino Linotype" w:cs="Verdana"/>
          <w:b/>
          <w:color w:val="000000" w:themeColor="text1"/>
        </w:rPr>
      </w:pPr>
      <w:r w:rsidRPr="0004194C">
        <w:rPr>
          <w:rFonts w:ascii="Palatino Linotype" w:hAnsi="Palatino Linotype" w:cs="Verdana"/>
          <w:b/>
          <w:color w:val="000000" w:themeColor="text1"/>
        </w:rPr>
        <w:t xml:space="preserve">Pergunta: 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1. “A associação poderá ser criada mediant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e a conjugação do interesse de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pelo menos uns cinco a sete secretários de fazenda, e seus estatutos deverão ser registrados no cartório competente;”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(pg.13).</w:t>
      </w: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Questões: Qual o cartório competente. A sede seria de livr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e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escolha. Digamos que a associaç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ão seja criada por um grupo que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não inclua o DF, isto significa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que a associação não poderá ser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sediada em Brasília?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AD487A">
        <w:rPr>
          <w:rFonts w:ascii="Palatino Linotype" w:hAnsi="Palatino Linotype" w:cs="Verdana"/>
          <w:b/>
          <w:color w:val="000000" w:themeColor="text1"/>
          <w:sz w:val="24"/>
          <w:szCs w:val="24"/>
        </w:rPr>
        <w:t>Resposta: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A sede é de livre escolha da entidade e o cartório competente é o da sede da entid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ade. Se a escolha recair sobre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Brasília, será o cartório das pessoas jurídicas de Brasília o competente para o registro da entidade.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A sede não tem a ver com o domicílio ou sede da pessoa associada, mas sim com a sede da entidade a ser criada.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pStyle w:val="PargrafodaLista"/>
        <w:numPr>
          <w:ilvl w:val="0"/>
          <w:numId w:val="8"/>
        </w:numPr>
        <w:autoSpaceDE w:val="0"/>
        <w:autoSpaceDN w:val="0"/>
        <w:adjustRightInd w:val="0"/>
        <w:contextualSpacing/>
        <w:jc w:val="both"/>
        <w:rPr>
          <w:rFonts w:ascii="Palatino Linotype" w:hAnsi="Palatino Linotype" w:cs="Verdana"/>
          <w:b/>
          <w:color w:val="000000" w:themeColor="text1"/>
        </w:rPr>
      </w:pPr>
      <w:r w:rsidRPr="0004194C">
        <w:rPr>
          <w:rFonts w:ascii="Palatino Linotype" w:hAnsi="Palatino Linotype" w:cs="Verdana"/>
          <w:b/>
          <w:color w:val="000000" w:themeColor="text1"/>
        </w:rPr>
        <w:t>Pergunta:</w:t>
      </w:r>
    </w:p>
    <w:p w:rsidR="007A6308" w:rsidRPr="0004194C" w:rsidRDefault="007A6308" w:rsidP="007A6308">
      <w:pPr>
        <w:pStyle w:val="PargrafodaLista"/>
        <w:autoSpaceDE w:val="0"/>
        <w:autoSpaceDN w:val="0"/>
        <w:adjustRightInd w:val="0"/>
        <w:jc w:val="both"/>
        <w:rPr>
          <w:rFonts w:ascii="Palatino Linotype" w:hAnsi="Palatino Linotype" w:cs="Verdana"/>
          <w:color w:val="000000" w:themeColor="text1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"2. A associação deve ser de secret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ários e não de secretarias, uma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vez que se a opção for por secretarias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poderá envolver a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necessidade de autorização legislativa;" (pg.14)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.</w:t>
      </w: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Questões: A associação será de pe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ssoas ou de cargos (conjunto de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atribuições conferidas a um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servidor público). Poderá haver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delegação de poderes para re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presentar o Secretário nas suas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atividades associativas?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AD487A">
        <w:rPr>
          <w:rFonts w:ascii="Palatino Linotype" w:hAnsi="Palatino Linotype" w:cs="Verdana"/>
          <w:b/>
          <w:color w:val="000000" w:themeColor="text1"/>
          <w:sz w:val="24"/>
          <w:szCs w:val="24"/>
        </w:rPr>
        <w:t>Resposta: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A associação será de pessoas que detém um determinado cargo público, no caso, o de secretario da fazenda estadual.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É condição para estar na associação ser detentor do cargo; no caso de perda do cargo a pessoa física deixa de ser associada.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O estatuto poderá prever a delegação de competência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para representação nas reuniões da associação. Essa decisão compete aos associados quando forem elaborar os estatutos da entidade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. 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pStyle w:val="PargrafodaLista"/>
        <w:numPr>
          <w:ilvl w:val="0"/>
          <w:numId w:val="8"/>
        </w:numPr>
        <w:autoSpaceDE w:val="0"/>
        <w:autoSpaceDN w:val="0"/>
        <w:adjustRightInd w:val="0"/>
        <w:contextualSpacing/>
        <w:jc w:val="both"/>
        <w:rPr>
          <w:rFonts w:ascii="Palatino Linotype" w:hAnsi="Palatino Linotype" w:cs="Verdana"/>
          <w:b/>
          <w:color w:val="000000" w:themeColor="text1"/>
        </w:rPr>
      </w:pPr>
      <w:r w:rsidRPr="0004194C">
        <w:rPr>
          <w:rFonts w:ascii="Palatino Linotype" w:hAnsi="Palatino Linotype" w:cs="Verdana"/>
          <w:b/>
          <w:color w:val="000000" w:themeColor="text1"/>
        </w:rPr>
        <w:t>Pergunta:</w:t>
      </w:r>
    </w:p>
    <w:p w:rsidR="007A6308" w:rsidRPr="0004194C" w:rsidRDefault="007A6308" w:rsidP="007A6308">
      <w:pPr>
        <w:pStyle w:val="PargrafodaLista"/>
        <w:autoSpaceDE w:val="0"/>
        <w:autoSpaceDN w:val="0"/>
        <w:adjustRightInd w:val="0"/>
        <w:jc w:val="both"/>
        <w:rPr>
          <w:rFonts w:ascii="Palatino Linotype" w:hAnsi="Palatino Linotype" w:cs="Verdana"/>
          <w:color w:val="000000" w:themeColor="text1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"3. A associação deverá co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nter de forma explicita as suas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finalidades estatutárias, a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s quais não podem ser objeto de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modificação, sob pena de se instituir outra entidade." (pg. 14)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.</w:t>
      </w: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Questões: A modificação da finalidade da associaçã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o não seria lícita na hipótese de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autori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zação expressa de todos os seus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componentes? Não entendi a razão deste item.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AD487A">
        <w:rPr>
          <w:rFonts w:ascii="Palatino Linotype" w:hAnsi="Palatino Linotype" w:cs="Verdana"/>
          <w:b/>
          <w:color w:val="000000" w:themeColor="text1"/>
          <w:sz w:val="24"/>
          <w:szCs w:val="24"/>
        </w:rPr>
        <w:t>Resposta: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Se se cria uma associação para atividade de saúde, não se pode mudar essa finalidade, dizendo que ela será de cultura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, por exemplo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. Se deixar de ser de saúde perde a finalidade para a qual foi instituída.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Por isso não pode mudar a finalidade; seus objetivos estatutários podem ser alterados, desde que compatíveis com as finalidades.</w:t>
      </w: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pStyle w:val="PargrafodaLista"/>
        <w:numPr>
          <w:ilvl w:val="0"/>
          <w:numId w:val="8"/>
        </w:numPr>
        <w:autoSpaceDE w:val="0"/>
        <w:autoSpaceDN w:val="0"/>
        <w:adjustRightInd w:val="0"/>
        <w:contextualSpacing/>
        <w:jc w:val="both"/>
        <w:rPr>
          <w:rFonts w:ascii="Palatino Linotype" w:hAnsi="Palatino Linotype" w:cs="Verdana"/>
          <w:b/>
          <w:color w:val="000000" w:themeColor="text1"/>
        </w:rPr>
      </w:pPr>
      <w:r w:rsidRPr="0004194C">
        <w:rPr>
          <w:rFonts w:ascii="Palatino Linotype" w:hAnsi="Palatino Linotype" w:cs="Verdana"/>
          <w:b/>
          <w:color w:val="000000" w:themeColor="text1"/>
        </w:rPr>
        <w:t>Pergunta:</w:t>
      </w:r>
    </w:p>
    <w:p w:rsidR="007A6308" w:rsidRPr="0004194C" w:rsidRDefault="007A6308" w:rsidP="007A6308">
      <w:pPr>
        <w:pStyle w:val="PargrafodaLista"/>
        <w:autoSpaceDE w:val="0"/>
        <w:autoSpaceDN w:val="0"/>
        <w:adjustRightInd w:val="0"/>
        <w:jc w:val="both"/>
        <w:rPr>
          <w:rFonts w:ascii="Palatino Linotype" w:hAnsi="Palatino Linotype" w:cs="Verdana"/>
          <w:color w:val="000000" w:themeColor="text1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"4. A associação, depois de sua formalização jurídica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poderá firmar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convênio de cooperação ou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de fomento com o Poder Público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estatual e federal, os quais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poderão conceder auxilio para o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financiamento de suas atividade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s, desde que sejam reconhecidas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como de interesse público ou social."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(pg.14)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.</w:t>
      </w: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Questões: Qual o proced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imento para o reconhecimento da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associação como interesse público ou social? Q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uais os pré-requisitos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? Este reconhecimento é condição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necessária para a celebração de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convênios?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AD487A">
        <w:rPr>
          <w:rFonts w:ascii="Palatino Linotype" w:hAnsi="Palatino Linotype" w:cs="Verdana"/>
          <w:b/>
          <w:color w:val="000000" w:themeColor="text1"/>
          <w:sz w:val="24"/>
          <w:szCs w:val="24"/>
        </w:rPr>
        <w:t>Resposta: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Não existe reconhecimento formal de uma entidade de </w:t>
      </w:r>
      <w:r w:rsidRPr="00CB5344">
        <w:rPr>
          <w:rFonts w:ascii="Palatino Linotype" w:hAnsi="Palatino Linotype" w:cs="Verdana"/>
          <w:i/>
          <w:color w:val="000000" w:themeColor="text1"/>
          <w:sz w:val="24"/>
          <w:szCs w:val="24"/>
        </w:rPr>
        <w:t>interesse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público. Desde que ela seja sem finalidade lucrativa e o Poder Público julgue que suas atividades são de interesse para aquela área, ele poderá estabelecer parceria. Trata-se de ato discricionário do administrador público.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Há o reconhecimento de entidade de utilidade pública pelo legislativo municipal e estatual e pelo Ministério da Justiça (federal). Pode-se até haver uma entidade reconhecida como de utilidade pública e o Poder Público não celebrar com ela nenhum convênio, se assim julgar oportuno e conveniente em nome do interesse público. A utilidade pública é um caminho para se obter outras certificações ou qualificações, como de organização social, de entidade beneficiente de assistência social, organização da sociedade civil de interesse público.</w:t>
      </w: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pStyle w:val="PargrafodaLista"/>
        <w:numPr>
          <w:ilvl w:val="0"/>
          <w:numId w:val="8"/>
        </w:numPr>
        <w:autoSpaceDE w:val="0"/>
        <w:autoSpaceDN w:val="0"/>
        <w:adjustRightInd w:val="0"/>
        <w:contextualSpacing/>
        <w:jc w:val="both"/>
        <w:rPr>
          <w:rFonts w:ascii="Palatino Linotype" w:hAnsi="Palatino Linotype" w:cs="Verdana"/>
          <w:b/>
          <w:color w:val="000000" w:themeColor="text1"/>
        </w:rPr>
      </w:pPr>
      <w:r w:rsidRPr="0004194C">
        <w:rPr>
          <w:rFonts w:ascii="Palatino Linotype" w:hAnsi="Palatino Linotype" w:cs="Verdana"/>
          <w:b/>
          <w:color w:val="000000" w:themeColor="text1"/>
        </w:rPr>
        <w:t>Pergunta:</w:t>
      </w:r>
    </w:p>
    <w:p w:rsidR="007A6308" w:rsidRPr="0004194C" w:rsidRDefault="007A6308" w:rsidP="007A6308">
      <w:pPr>
        <w:pStyle w:val="PargrafodaLista"/>
        <w:autoSpaceDE w:val="0"/>
        <w:autoSpaceDN w:val="0"/>
        <w:adjustRightInd w:val="0"/>
        <w:jc w:val="both"/>
        <w:rPr>
          <w:rFonts w:ascii="Palatino Linotype" w:hAnsi="Palatino Linotype" w:cs="Verdana"/>
          <w:b/>
          <w:color w:val="000000" w:themeColor="text1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AD487A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"5. Os convênios independem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de licitação e os contratos de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prestação de serviços</w:t>
      </w:r>
      <w:r w:rsidR="00F14B52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dependem de licitação, exceto nos casos de dispensa e nos de</w:t>
      </w:r>
      <w:r w:rsidR="005F73F5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inexigibilidade de licitar;</w:t>
      </w:r>
      <w:r w:rsidR="00F14B52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se os me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smos contiverem especificidades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próprias em relação à sua entidade,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poderão ter declarada</w:t>
      </w:r>
      <w:r w:rsidR="005F73F5">
        <w:rPr>
          <w:rFonts w:ascii="Palatino Linotype" w:hAnsi="Palatino Linotype" w:cs="Verdana"/>
          <w:color w:val="000000" w:themeColor="text1"/>
          <w:sz w:val="24"/>
          <w:szCs w:val="24"/>
        </w:rPr>
        <w:t>s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a sua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inexigibilidade ante a impossibi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lidade jurídica de se instaurar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competição."(pg.14)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.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Questões: Qual a finalidade do co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nvênio e do contrato. Uma forma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substitui a outra? Teríamos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convênio para os custos fixos e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investimentos e contratos para o uso dos sistemas?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AD487A">
        <w:rPr>
          <w:rFonts w:ascii="Palatino Linotype" w:hAnsi="Palatino Linotype" w:cs="Verdana"/>
          <w:b/>
          <w:color w:val="000000" w:themeColor="text1"/>
          <w:sz w:val="24"/>
          <w:szCs w:val="24"/>
        </w:rPr>
        <w:t>Resposta: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Nos contratos os interesse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s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não são convergentes. Nos convênios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os interesses são comuns. Ex.: Duas entidades pretendam realizar uma pesquisa sobre educação; </w:t>
      </w:r>
      <w:r w:rsidR="005F73F5">
        <w:rPr>
          <w:rFonts w:ascii="Palatino Linotype" w:hAnsi="Palatino Linotype" w:cs="Verdana"/>
          <w:color w:val="000000" w:themeColor="text1"/>
          <w:sz w:val="24"/>
          <w:szCs w:val="24"/>
        </w:rPr>
        <w:t>ela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s, mediant</w:t>
      </w:r>
      <w:r w:rsidR="005F73F5">
        <w:rPr>
          <w:rFonts w:ascii="Palatino Linotype" w:hAnsi="Palatino Linotype" w:cs="Verdana"/>
          <w:color w:val="000000" w:themeColor="text1"/>
          <w:sz w:val="24"/>
          <w:szCs w:val="24"/>
        </w:rPr>
        <w:t>e convê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nio, podem unir seus esforços para a consecução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de um objetivo comum: a pesquisa sobre educação. No convê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nio o objetivo é comum a ambos os conven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en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tes. No contrato os interesse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s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são divergentes. Não se pode substituir uma forma pela outra. A finalidade é que vai estabelecer se se trata de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contrato ou se se trata de convê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nio.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Não há livre escolha, mas sim vinculação pela finalidade. 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Não entendi a pergunta sobre custos fixos da associação e custos de sistemas. É preciso ficar claro que uma entidade privada precisa ter dentro do seu escopo a forma como ela pretende arrecadar recursos para o seu financiamento. Essa é uma questão interna da entidade e que somente ela poderá resolver.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pStyle w:val="PargrafodaLista"/>
        <w:numPr>
          <w:ilvl w:val="0"/>
          <w:numId w:val="8"/>
        </w:numPr>
        <w:autoSpaceDE w:val="0"/>
        <w:autoSpaceDN w:val="0"/>
        <w:adjustRightInd w:val="0"/>
        <w:contextualSpacing/>
        <w:jc w:val="both"/>
        <w:rPr>
          <w:rFonts w:ascii="Palatino Linotype" w:hAnsi="Palatino Linotype" w:cs="Verdana"/>
          <w:b/>
          <w:color w:val="000000" w:themeColor="text1"/>
        </w:rPr>
      </w:pPr>
      <w:r w:rsidRPr="0004194C">
        <w:rPr>
          <w:rFonts w:ascii="Palatino Linotype" w:hAnsi="Palatino Linotype" w:cs="Verdana"/>
          <w:b/>
          <w:color w:val="000000" w:themeColor="text1"/>
        </w:rPr>
        <w:t>Pergunta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"6. Há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, conforme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apres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entado nesse trabalho, entidades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semelhantes no nosso ordenam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ento jurídico, como é o caso do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CONASS, CONASEMS, CONSAD (C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onselho Nacional de Secretários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de Estado da Administração), ATRI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CON, está última uma associação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de membros dos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tribunais de contas estaduais e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municipais."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(pg.14)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.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Questões: Após uma leitura rápida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dos estatutos destas entidades, verifiquei que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os seus obj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etos gravitam, ora em relação à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representação política da vonta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de das administrações estaduais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(nos moldes do próprio CO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NSAT), ora na representação dos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interesses das classes (ATRICO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N). Assim, acho que estamos com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um novo paradigma de entidade,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salvo haja alguma entidade com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objeto mais próximo ao que pretendemos.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AD487A">
        <w:rPr>
          <w:rFonts w:ascii="Palatino Linotype" w:hAnsi="Palatino Linotype" w:cs="Verdana"/>
          <w:b/>
          <w:color w:val="000000" w:themeColor="text1"/>
          <w:sz w:val="24"/>
          <w:szCs w:val="24"/>
        </w:rPr>
        <w:t>Resposta: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Desconheço outras entidades. Contudo nada impede que se crie uma associação de secretários fazendários para prestação de serviços que venham a equalizar atuações publicas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, contribuir para a unicidade no campo das tecnologias de informação, que possam desenvolver produtos de interesse comum, desde que essa associação não tenha finalidade de lucro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. 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b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pStyle w:val="PargrafodaLista"/>
        <w:numPr>
          <w:ilvl w:val="0"/>
          <w:numId w:val="8"/>
        </w:numPr>
        <w:autoSpaceDE w:val="0"/>
        <w:autoSpaceDN w:val="0"/>
        <w:adjustRightInd w:val="0"/>
        <w:contextualSpacing/>
        <w:jc w:val="both"/>
        <w:rPr>
          <w:rFonts w:ascii="Palatino Linotype" w:hAnsi="Palatino Linotype" w:cs="Verdana"/>
          <w:b/>
          <w:color w:val="000000" w:themeColor="text1"/>
        </w:rPr>
      </w:pPr>
      <w:r w:rsidRPr="0004194C">
        <w:rPr>
          <w:rFonts w:ascii="Palatino Linotype" w:hAnsi="Palatino Linotype" w:cs="Verdana"/>
          <w:b/>
          <w:color w:val="000000" w:themeColor="text1"/>
        </w:rPr>
        <w:t>Pergunta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>
        <w:rPr>
          <w:rFonts w:ascii="Palatino Linotype" w:hAnsi="Palatino Linotype" w:cs="Verdana"/>
          <w:color w:val="000000" w:themeColor="text1"/>
          <w:sz w:val="24"/>
          <w:szCs w:val="24"/>
        </w:rPr>
        <w:t>7. ”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Conforme já foi dito em docu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mento anterior a SEFAZ Nacional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se for criada sob a forma associativ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a não integrará a Administração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Pública, inserindo-se no seto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r privado como uma entidade sem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finalidade lucrativa que tem por fina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lidade desenvolver atividade de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interesse público.</w:t>
      </w: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8. Ela deverá ser controlada pelo se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u órgão superior que poderá ser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um conselho deliberativo co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mposto pelos associados. Não há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relação de subordinação e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ntre a SEFAZ Nacional e o Poder Público.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"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(pg.15)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.</w:t>
      </w: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Questões: A entidade poderá ser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vinculada, de alguma forma, ao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ENCAT? A vinculação ao ENCAT poderá ser de subordinação?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AD487A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b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AD487A">
        <w:rPr>
          <w:rFonts w:ascii="Palatino Linotype" w:hAnsi="Palatino Linotype" w:cs="Verdana"/>
          <w:b/>
          <w:color w:val="000000" w:themeColor="text1"/>
          <w:sz w:val="24"/>
          <w:szCs w:val="24"/>
        </w:rPr>
        <w:t>Resposta: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A entidade não poderá estar vinculada a entes ou órgãos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públicos, ato privativo da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lei. Somente a lei pode criar essas vinculações. Ela não é controlada por um órgão externo. O conselho deliberativo é da própria associação. É esse conselho que dita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rá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as regr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as maiores da entidade, como seu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órgão interno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superior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; não é um órgão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externo público que a supervisiona ou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controla.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pStyle w:val="PargrafodaLista"/>
        <w:numPr>
          <w:ilvl w:val="0"/>
          <w:numId w:val="8"/>
        </w:numPr>
        <w:autoSpaceDE w:val="0"/>
        <w:autoSpaceDN w:val="0"/>
        <w:adjustRightInd w:val="0"/>
        <w:contextualSpacing/>
        <w:jc w:val="both"/>
        <w:rPr>
          <w:rFonts w:ascii="Palatino Linotype" w:hAnsi="Palatino Linotype" w:cs="Verdana"/>
          <w:b/>
          <w:color w:val="000000" w:themeColor="text1"/>
        </w:rPr>
      </w:pPr>
      <w:r w:rsidRPr="0004194C">
        <w:rPr>
          <w:rFonts w:ascii="Palatino Linotype" w:hAnsi="Palatino Linotype" w:cs="Verdana"/>
          <w:b/>
          <w:color w:val="000000" w:themeColor="text1"/>
        </w:rPr>
        <w:t>Pergunta</w:t>
      </w:r>
    </w:p>
    <w:p w:rsidR="007A6308" w:rsidRPr="0004194C" w:rsidRDefault="007A6308" w:rsidP="007A6308">
      <w:pPr>
        <w:pStyle w:val="PargrafodaLista"/>
        <w:autoSpaceDE w:val="0"/>
        <w:autoSpaceDN w:val="0"/>
        <w:adjustRightInd w:val="0"/>
        <w:jc w:val="both"/>
        <w:rPr>
          <w:rFonts w:ascii="Palatino Linotype" w:hAnsi="Palatino Linotype" w:cs="Verdana"/>
          <w:b/>
          <w:color w:val="000000" w:themeColor="text1"/>
        </w:rPr>
      </w:pP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"9. Deverá prestar contas de recur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sos recebidos mediante convênio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ao ente ou órgão responsável pelo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convênio. Ela não se submete ao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contro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le dos tribunais de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cont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as e nem ao controle interno da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Administração Pública."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(pg.15)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.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Questões: Qual forma de p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restação de contas dos recursos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recebidos mediante convênio? A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forma é legal ou convencional?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Deve estar previsto no estatuto da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entidade? Se for convencional,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qual a consequência da ausê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ncia de previsão no instrumento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?</w:t>
      </w:r>
    </w:p>
    <w:p w:rsidR="007A6308" w:rsidRPr="00AD487A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b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AD487A">
        <w:rPr>
          <w:rFonts w:ascii="Palatino Linotype" w:hAnsi="Palatino Linotype" w:cs="Verdana"/>
          <w:b/>
          <w:color w:val="000000" w:themeColor="text1"/>
          <w:sz w:val="24"/>
          <w:szCs w:val="24"/>
        </w:rPr>
        <w:t>Resposta: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Toda entidade privada que recebe recurso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público por intermédio de convê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nio fica obrigada a prestar contas, </w:t>
      </w:r>
      <w:r w:rsidRPr="00AD487A">
        <w:rPr>
          <w:rFonts w:ascii="Palatino Linotype" w:hAnsi="Palatino Linotype" w:cs="Verdana"/>
          <w:i/>
          <w:color w:val="000000" w:themeColor="text1"/>
          <w:sz w:val="24"/>
          <w:szCs w:val="24"/>
        </w:rPr>
        <w:t>na f</w:t>
      </w:r>
      <w:r>
        <w:rPr>
          <w:rFonts w:ascii="Palatino Linotype" w:hAnsi="Palatino Linotype" w:cs="Verdana"/>
          <w:i/>
          <w:color w:val="000000" w:themeColor="text1"/>
          <w:sz w:val="24"/>
          <w:szCs w:val="24"/>
        </w:rPr>
        <w:t>orma prevista pelo próprio convê</w:t>
      </w:r>
      <w:r w:rsidRPr="00AD487A">
        <w:rPr>
          <w:rFonts w:ascii="Palatino Linotype" w:hAnsi="Palatino Linotype" w:cs="Verdana"/>
          <w:i/>
          <w:color w:val="000000" w:themeColor="text1"/>
          <w:sz w:val="24"/>
          <w:szCs w:val="24"/>
        </w:rPr>
        <w:t>nio,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ao ente conveniado concedente do recurso.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È o termo de convenio que dará as regras da prestação de contas que será feita ao próprio ente repassador dos recursos.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pStyle w:val="PargrafodaLista"/>
        <w:numPr>
          <w:ilvl w:val="0"/>
          <w:numId w:val="8"/>
        </w:numPr>
        <w:autoSpaceDE w:val="0"/>
        <w:autoSpaceDN w:val="0"/>
        <w:adjustRightInd w:val="0"/>
        <w:contextualSpacing/>
        <w:jc w:val="both"/>
        <w:rPr>
          <w:rFonts w:ascii="Palatino Linotype" w:hAnsi="Palatino Linotype" w:cs="Verdana"/>
          <w:b/>
          <w:color w:val="000000" w:themeColor="text1"/>
        </w:rPr>
      </w:pPr>
      <w:r w:rsidRPr="0004194C">
        <w:rPr>
          <w:rFonts w:ascii="Palatino Linotype" w:hAnsi="Palatino Linotype" w:cs="Verdana"/>
          <w:b/>
          <w:color w:val="000000" w:themeColor="text1"/>
        </w:rPr>
        <w:t>Pergunta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"10. Poderá, mediante contrato, pres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tar todo e qualquer serviço que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esteja no âmbito de suas final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idades estatutárias. Se as suas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finalidades estatutárias for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somente a de prestar serviços a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associados, não poderá fazê-lo a quem não o for"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(pg.15)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.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"11. Os recursos advindos de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convênios públicos e subvenção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pública necessitaram s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ejam prestados contas aos entes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repassadores; os contratos não nec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essitam de prestação de contas.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Basta a certificação de que o serviço foi realizado."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(pg.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15)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.</w:t>
      </w: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Questões: Qual forma de p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restação de contas dos recursos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recebidos mediante convênio? A forma é legal ou convencional?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Deve estar previsto no estatut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o da entidad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e? Se for convencional,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qual a consequência da ausê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ncia de previsão no instrumento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?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AD487A">
        <w:rPr>
          <w:rFonts w:ascii="Palatino Linotype" w:hAnsi="Palatino Linotype" w:cs="Verdana"/>
          <w:b/>
          <w:color w:val="000000" w:themeColor="text1"/>
          <w:sz w:val="24"/>
          <w:szCs w:val="24"/>
        </w:rPr>
        <w:t>Resposta: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a prestação de contas de recursos públicos recebidos por meio de convenio se faz na forma prevista no próprio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convê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nio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, conforme resposta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acima.</w:t>
      </w: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pStyle w:val="PargrafodaLista"/>
        <w:numPr>
          <w:ilvl w:val="0"/>
          <w:numId w:val="8"/>
        </w:numPr>
        <w:autoSpaceDE w:val="0"/>
        <w:autoSpaceDN w:val="0"/>
        <w:adjustRightInd w:val="0"/>
        <w:contextualSpacing/>
        <w:jc w:val="both"/>
        <w:rPr>
          <w:rFonts w:ascii="Palatino Linotype" w:hAnsi="Palatino Linotype" w:cs="Verdana"/>
          <w:b/>
          <w:color w:val="000000" w:themeColor="text1"/>
        </w:rPr>
      </w:pPr>
      <w:r w:rsidRPr="0004194C">
        <w:rPr>
          <w:rFonts w:ascii="Palatino Linotype" w:hAnsi="Palatino Linotype" w:cs="Verdana"/>
          <w:b/>
          <w:color w:val="000000" w:themeColor="text1"/>
        </w:rPr>
        <w:t>Pergunta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"12. Qualquer tipo de serviço que venha a ser desenvolvido pela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SEFAZ Nacional para o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s estados associados poderá ser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disponibilizado para os associados na medida em que se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regrar o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tema em reuniões da associação. "(pg.16)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.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“13. O conselho deliberativo deverá ter autonomia para decidir todas as questões que forem surgindo ao longo de sua existência”.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“Por isso é importante que os estatutos da entidade definam as competências dos seus órgãos de deliberação superior para que situações futuras possam ir sendo decididas pelos seus órgãos de governança.” (pg.16)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.</w:t>
      </w: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2C447A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Questões: Ao final da consulto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ria, não seria interessante que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tivéssemos uma minuta de ato constitutivo, já devidamen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t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e critica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do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em suas diversas dimensões, como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a constituição (participantes,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sede, subsedes, foro), finalidades, g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overnança (diretoria, conselhos deliberativos, assemble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ia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geral), patrimônio (composição,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manutenção de fundo operacional mí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nimo, capitalização de recursos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excedentes), formas de atuação (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contratos, convênios, linhas de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financiamento), regras específica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s (procedimento seletivo prévio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para contratação de bens e serviços, por exemplo).</w:t>
      </w:r>
    </w:p>
    <w:p w:rsidR="007A6308" w:rsidRPr="0004194C" w:rsidRDefault="007A6308" w:rsidP="007A6308">
      <w:pPr>
        <w:jc w:val="both"/>
        <w:rPr>
          <w:rFonts w:ascii="Palatino Linotype" w:hAnsi="Palatino Linotype"/>
          <w:color w:val="000000" w:themeColor="text1"/>
        </w:rPr>
      </w:pPr>
      <w:r w:rsidRPr="0004194C">
        <w:rPr>
          <w:rFonts w:ascii="Palatino Linotype" w:hAnsi="Palatino Linotype"/>
          <w:color w:val="000000" w:themeColor="text1"/>
        </w:rPr>
        <w:t xml:space="preserve"> </w:t>
      </w:r>
    </w:p>
    <w:p w:rsidR="007A6308" w:rsidRPr="002C447A" w:rsidRDefault="007A6308" w:rsidP="007A6308">
      <w:pPr>
        <w:jc w:val="both"/>
        <w:rPr>
          <w:rFonts w:ascii="Palatino Linotype" w:hAnsi="Palatino Linotype"/>
          <w:color w:val="000000" w:themeColor="text1"/>
          <w:sz w:val="24"/>
          <w:szCs w:val="24"/>
        </w:rPr>
      </w:pPr>
      <w:r w:rsidRPr="009D26B0">
        <w:rPr>
          <w:rFonts w:ascii="Palatino Linotype" w:hAnsi="Palatino Linotype"/>
          <w:b/>
          <w:color w:val="000000" w:themeColor="text1"/>
          <w:sz w:val="24"/>
          <w:szCs w:val="24"/>
        </w:rPr>
        <w:t>Resposta:</w:t>
      </w:r>
      <w:r w:rsidRPr="002C447A">
        <w:rPr>
          <w:rFonts w:ascii="Palatino Linotype" w:hAnsi="Palatino Linotype"/>
          <w:color w:val="000000" w:themeColor="text1"/>
          <w:sz w:val="24"/>
          <w:szCs w:val="24"/>
        </w:rPr>
        <w:t xml:space="preserve"> Não está no escopo do contrato da consultora com o BID elaborar atos constitutivos de entidade púbica ou privada. O escopo do contrato é dimensionar as formas jurídicas existentes, </w:t>
      </w:r>
      <w:r>
        <w:rPr>
          <w:rFonts w:ascii="Palatino Linotype" w:hAnsi="Palatino Linotype"/>
          <w:color w:val="000000" w:themeColor="text1"/>
          <w:sz w:val="24"/>
          <w:szCs w:val="24"/>
        </w:rPr>
        <w:t xml:space="preserve">a </w:t>
      </w:r>
      <w:r w:rsidRPr="002C447A">
        <w:rPr>
          <w:rFonts w:ascii="Palatino Linotype" w:hAnsi="Palatino Linotype"/>
          <w:color w:val="000000" w:themeColor="text1"/>
          <w:sz w:val="24"/>
          <w:szCs w:val="24"/>
        </w:rPr>
        <w:t>maneira de cria-las,</w:t>
      </w:r>
      <w:r>
        <w:rPr>
          <w:rFonts w:ascii="Palatino Linotype" w:hAnsi="Palatino Linotype"/>
          <w:color w:val="000000" w:themeColor="text1"/>
          <w:sz w:val="24"/>
          <w:szCs w:val="24"/>
        </w:rPr>
        <w:t xml:space="preserve"> vantagens e diferenças entre uma forma e outra, forma de</w:t>
      </w:r>
      <w:r w:rsidRPr="002C447A">
        <w:rPr>
          <w:rFonts w:ascii="Palatino Linotype" w:hAnsi="Palatino Linotype"/>
          <w:color w:val="000000" w:themeColor="text1"/>
          <w:sz w:val="24"/>
          <w:szCs w:val="24"/>
        </w:rPr>
        <w:t xml:space="preserve"> funcionamento e </w:t>
      </w:r>
      <w:r>
        <w:rPr>
          <w:rFonts w:ascii="Palatino Linotype" w:hAnsi="Palatino Linotype"/>
          <w:color w:val="000000" w:themeColor="text1"/>
          <w:sz w:val="24"/>
          <w:szCs w:val="24"/>
        </w:rPr>
        <w:t xml:space="preserve">seu </w:t>
      </w:r>
      <w:r w:rsidRPr="002C447A">
        <w:rPr>
          <w:rFonts w:ascii="Palatino Linotype" w:hAnsi="Palatino Linotype"/>
          <w:color w:val="000000" w:themeColor="text1"/>
          <w:sz w:val="24"/>
          <w:szCs w:val="24"/>
        </w:rPr>
        <w:t>enquadramento no mundo jurídico para orientar a escolha do melhor modelo</w:t>
      </w:r>
      <w:r>
        <w:rPr>
          <w:rFonts w:ascii="Palatino Linotype" w:hAnsi="Palatino Linotype"/>
          <w:color w:val="000000" w:themeColor="text1"/>
          <w:sz w:val="24"/>
          <w:szCs w:val="24"/>
        </w:rPr>
        <w:t xml:space="preserve"> pelos interessados</w:t>
      </w:r>
      <w:r w:rsidRPr="002C447A">
        <w:rPr>
          <w:rFonts w:ascii="Palatino Linotype" w:hAnsi="Palatino Linotype"/>
          <w:color w:val="000000" w:themeColor="text1"/>
          <w:sz w:val="24"/>
          <w:szCs w:val="24"/>
        </w:rPr>
        <w:t xml:space="preserve">. Tal empreendimento seria outro contrato, de outro valor e prazo, ante a complexa e demorada forma de elaboração (uns seis meses no mínimo). Não se elabora um estatuto sem discuti-lo no mínimo umas cinco a seis vezes com os associados interessados. A consultora não assinou contrato com tal finalidade.  </w:t>
      </w:r>
    </w:p>
    <w:p w:rsidR="007A6308" w:rsidRPr="0004194C" w:rsidRDefault="007A6308" w:rsidP="007A6308">
      <w:pPr>
        <w:jc w:val="both"/>
        <w:rPr>
          <w:rFonts w:ascii="Palatino Linotype" w:hAnsi="Palatino Linotype"/>
          <w:color w:val="000000" w:themeColor="text1"/>
        </w:rPr>
      </w:pPr>
    </w:p>
    <w:p w:rsidR="007A6308" w:rsidRDefault="007A6308" w:rsidP="007A6308">
      <w:pPr>
        <w:pStyle w:val="PargrafodaLista"/>
        <w:numPr>
          <w:ilvl w:val="0"/>
          <w:numId w:val="8"/>
        </w:numPr>
        <w:spacing w:after="200" w:line="276" w:lineRule="auto"/>
        <w:contextualSpacing/>
        <w:jc w:val="both"/>
        <w:rPr>
          <w:rFonts w:ascii="Palatino Linotype" w:hAnsi="Palatino Linotype"/>
          <w:b/>
          <w:color w:val="000000" w:themeColor="text1"/>
        </w:rPr>
      </w:pPr>
      <w:r w:rsidRPr="003E3EFB">
        <w:rPr>
          <w:rFonts w:ascii="Palatino Linotype" w:hAnsi="Palatino Linotype"/>
          <w:b/>
          <w:color w:val="000000" w:themeColor="text1"/>
        </w:rPr>
        <w:t>Pergunta</w:t>
      </w:r>
    </w:p>
    <w:p w:rsidR="007A6308" w:rsidRPr="003E3EFB" w:rsidRDefault="007A6308" w:rsidP="007A6308">
      <w:pPr>
        <w:pStyle w:val="PargrafodaLista"/>
        <w:jc w:val="both"/>
        <w:rPr>
          <w:rFonts w:ascii="Palatino Linotype" w:hAnsi="Palatino Linotype"/>
          <w:b/>
          <w:color w:val="000000" w:themeColor="text1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Marcelo Fernandez (SEFAZ/SP):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Prezados Senhores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Destacamos abaixo alguns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comentários e dúvidas sobre os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documentos disponibilizados, re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ssaltando que esta manifestação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não esgota análises e discussões q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ue ainda poderão ocorrer, e nem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significa validação formal destes documentos.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9D26B0">
        <w:rPr>
          <w:rFonts w:ascii="Palatino Linotype" w:hAnsi="Palatino Linotype" w:cs="Verdana"/>
          <w:b/>
          <w:color w:val="000000" w:themeColor="text1"/>
          <w:sz w:val="24"/>
          <w:szCs w:val="24"/>
        </w:rPr>
        <w:t>Resposta: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a validação dos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produtos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deverá ser fe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ita na reunião do dia 22 de julho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, com a presença dos participantes, conf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orme ficou acertado na reunião ú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ltima e previsto no contrato de consultoria. 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pStyle w:val="PargrafodaLista"/>
        <w:numPr>
          <w:ilvl w:val="0"/>
          <w:numId w:val="8"/>
        </w:numPr>
        <w:autoSpaceDE w:val="0"/>
        <w:autoSpaceDN w:val="0"/>
        <w:adjustRightInd w:val="0"/>
        <w:contextualSpacing/>
        <w:jc w:val="both"/>
        <w:rPr>
          <w:rFonts w:ascii="Palatino Linotype" w:hAnsi="Palatino Linotype" w:cs="Verdana"/>
          <w:b/>
          <w:color w:val="000000" w:themeColor="text1"/>
        </w:rPr>
      </w:pPr>
      <w:r w:rsidRPr="0004194C">
        <w:rPr>
          <w:rFonts w:ascii="Palatino Linotype" w:hAnsi="Palatino Linotype" w:cs="Verdana"/>
          <w:b/>
          <w:color w:val="000000" w:themeColor="text1"/>
        </w:rPr>
        <w:t>Pergunta</w:t>
      </w:r>
    </w:p>
    <w:p w:rsidR="007A6308" w:rsidRPr="0004194C" w:rsidRDefault="007A6308" w:rsidP="007A6308">
      <w:pPr>
        <w:pStyle w:val="PargrafodaLista"/>
        <w:autoSpaceDE w:val="0"/>
        <w:autoSpaceDN w:val="0"/>
        <w:adjustRightInd w:val="0"/>
        <w:jc w:val="both"/>
        <w:rPr>
          <w:rFonts w:ascii="Palatino Linotype" w:hAnsi="Palatino Linotype" w:cs="Verdana"/>
          <w:color w:val="000000" w:themeColor="text1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Comentários: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Quanto aos modelos jurídicos, fi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z uma questão na última reunião presencial referente á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possibilidad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e dos Estados trabalharem com a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associação para aquisição dos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serviços envolvendo documentos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eletrônicos, sendo que a associação po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derá contratar livremente no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mercado, sem se sujeitar às regras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de licitação. Isso não poderia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ser interpretado como aplicação de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recursos públicos (dos Estados)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em aquisição de serviços sem pa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ssar pela lei de licitações? Ou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ainda: esta é uma das hipóteses d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e dispensa de licitação? Sugiro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deixar explícitas estas possibilidades (ou análise) no documento;</w:t>
      </w: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5E54EA" w:rsidRDefault="005E54EA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5E54EA" w:rsidRDefault="005E54EA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5E54EA" w:rsidRPr="0004194C" w:rsidRDefault="005E54EA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9D26B0">
        <w:rPr>
          <w:rFonts w:ascii="Palatino Linotype" w:hAnsi="Palatino Linotype" w:cs="Verdana"/>
          <w:b/>
          <w:color w:val="000000" w:themeColor="text1"/>
          <w:sz w:val="24"/>
          <w:szCs w:val="24"/>
        </w:rPr>
        <w:t>Resposta: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A associação por ser uma entidade de direito pri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vado está livre para realizar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seus contratos com terceiros.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Não há burla a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licitação por ser essa regra própria dos entes da Administração Pública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e a associação é privada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. Exemplifico com a situação das organizações sociais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: as organizações sociais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são entidades privadas que celebram contrato de gestão com o Poder Público para gerir serviços públicos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, geralmente de saúde,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que lhe são transferidos mediante contrato. Os recursos são administrados pela entidade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privada (OS)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que observa seus próprios regramentos para estabelecer seus contratos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de compras ou de serviços com terceiros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, atendo-se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,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sempre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,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à consulta de no mínimo três preços para a escolha do melhor preço ou da melhor proposta.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Essa regra tem sido usada por todas as entidades sem fins lucrativos quando usam dinheiro público. O governo federal tem regras próprias para prestação de contas decorrentes de convênio e forma de gasto do recurso; geralmente exige esse regramento de obtenção de proposta de três convidados e o menor preço. No tocante aos recursos decorrentes de contrato eles têm outro tratamento. Eles não se submetem à prestação de contas. A prestação de contas seria, vamos dizer de maneira simplificada, a realização do serviço, da obra o</w:t>
      </w:r>
      <w:r w:rsidR="005E54EA">
        <w:rPr>
          <w:rFonts w:ascii="Palatino Linotype" w:hAnsi="Palatino Linotype" w:cs="Verdana"/>
          <w:color w:val="000000" w:themeColor="text1"/>
          <w:sz w:val="24"/>
          <w:szCs w:val="24"/>
        </w:rPr>
        <w:t xml:space="preserve">u a entrega do bem contratado, 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>certificado pela administração.</w:t>
      </w:r>
    </w:p>
    <w:p w:rsidR="007A6308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5E54EA" w:rsidRDefault="005E54EA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5E54EA" w:rsidRPr="0004194C" w:rsidRDefault="005E54EA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9D26B0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</w:p>
    <w:p w:rsidR="007A6308" w:rsidRPr="0004194C" w:rsidRDefault="007A6308" w:rsidP="007A6308">
      <w:pPr>
        <w:pStyle w:val="PargrafodaLista"/>
        <w:numPr>
          <w:ilvl w:val="0"/>
          <w:numId w:val="8"/>
        </w:numPr>
        <w:autoSpaceDE w:val="0"/>
        <w:autoSpaceDN w:val="0"/>
        <w:adjustRightInd w:val="0"/>
        <w:contextualSpacing/>
        <w:jc w:val="both"/>
        <w:rPr>
          <w:rFonts w:ascii="Palatino Linotype" w:hAnsi="Palatino Linotype" w:cs="Verdana"/>
          <w:b/>
          <w:color w:val="000000" w:themeColor="text1"/>
        </w:rPr>
      </w:pPr>
      <w:r w:rsidRPr="0004194C">
        <w:rPr>
          <w:rFonts w:ascii="Palatino Linotype" w:hAnsi="Palatino Linotype" w:cs="Verdana"/>
          <w:b/>
          <w:color w:val="000000" w:themeColor="text1"/>
        </w:rPr>
        <w:t>Pergunta</w:t>
      </w:r>
    </w:p>
    <w:p w:rsidR="007A6308" w:rsidRPr="009D26B0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b/>
          <w:color w:val="000000" w:themeColor="text1"/>
          <w:sz w:val="24"/>
          <w:szCs w:val="24"/>
        </w:rPr>
      </w:pPr>
    </w:p>
    <w:p w:rsidR="007A6308" w:rsidRPr="00D53D6A" w:rsidRDefault="007A6308" w:rsidP="007A6308">
      <w:pPr>
        <w:autoSpaceDE w:val="0"/>
        <w:autoSpaceDN w:val="0"/>
        <w:adjustRightInd w:val="0"/>
        <w:spacing w:after="0" w:line="240" w:lineRule="auto"/>
        <w:jc w:val="both"/>
        <w:rPr>
          <w:rFonts w:ascii="Palatino Linotype" w:hAnsi="Palatino Linotype" w:cs="Verdana"/>
          <w:color w:val="000000" w:themeColor="text1"/>
          <w:sz w:val="24"/>
          <w:szCs w:val="24"/>
        </w:rPr>
      </w:pP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Em se tratando de associado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s, nos aprece que deve haver um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conselho deliberativo técnico, formad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o por integrantes indicados por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cada associado, responsável por de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mandar novos serviços, analisar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e definir prioridades, bem c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omo tratar de todas as questões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administrativas que surjam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e de assuntos de rateio. Seria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necessário, então, fixar regras</w:t>
      </w:r>
      <w:r>
        <w:rPr>
          <w:rFonts w:ascii="Palatino Linotype" w:hAnsi="Palatino Linotype" w:cs="Verdana"/>
          <w:color w:val="000000" w:themeColor="text1"/>
          <w:sz w:val="24"/>
          <w:szCs w:val="24"/>
        </w:rPr>
        <w:t xml:space="preserve"> para indicação deste conselho, </w:t>
      </w:r>
      <w:r w:rsidRPr="0004194C">
        <w:rPr>
          <w:rFonts w:ascii="Palatino Linotype" w:hAnsi="Palatino Linotype" w:cs="Verdana"/>
          <w:color w:val="000000" w:themeColor="text1"/>
          <w:sz w:val="24"/>
          <w:szCs w:val="24"/>
        </w:rPr>
        <w:t>critérios de rodízio, de presidência, etc.</w:t>
      </w:r>
    </w:p>
    <w:p w:rsidR="007A6308" w:rsidRPr="0004194C" w:rsidRDefault="007A6308" w:rsidP="007A6308">
      <w:pPr>
        <w:jc w:val="both"/>
        <w:rPr>
          <w:rFonts w:ascii="Palatino Linotype" w:hAnsi="Palatino Linotype"/>
          <w:color w:val="000000" w:themeColor="text1"/>
        </w:rPr>
      </w:pPr>
    </w:p>
    <w:p w:rsidR="007A6308" w:rsidRDefault="007A6308" w:rsidP="007A6308">
      <w:pPr>
        <w:jc w:val="both"/>
        <w:rPr>
          <w:rFonts w:ascii="Palatino Linotype" w:hAnsi="Palatino Linotype"/>
          <w:color w:val="000000" w:themeColor="text1"/>
          <w:sz w:val="24"/>
          <w:szCs w:val="24"/>
        </w:rPr>
      </w:pPr>
      <w:r w:rsidRPr="009D26B0">
        <w:rPr>
          <w:rFonts w:ascii="Palatino Linotype" w:hAnsi="Palatino Linotype"/>
          <w:b/>
          <w:color w:val="000000" w:themeColor="text1"/>
          <w:sz w:val="24"/>
          <w:szCs w:val="24"/>
        </w:rPr>
        <w:t>Resposta:</w:t>
      </w:r>
      <w:r w:rsidRPr="00D53D6A">
        <w:rPr>
          <w:rFonts w:ascii="Palatino Linotype" w:hAnsi="Palatino Linotype"/>
          <w:color w:val="000000" w:themeColor="text1"/>
          <w:sz w:val="24"/>
          <w:szCs w:val="24"/>
        </w:rPr>
        <w:t xml:space="preserve"> Os estatutos devem tratar de </w:t>
      </w:r>
      <w:r>
        <w:rPr>
          <w:rFonts w:ascii="Palatino Linotype" w:hAnsi="Palatino Linotype"/>
          <w:color w:val="000000" w:themeColor="text1"/>
          <w:sz w:val="24"/>
          <w:szCs w:val="24"/>
        </w:rPr>
        <w:t xml:space="preserve">todos esses temas. No caso de se optar por uma associação será necessário iniciar uma nova etapa do trabalho da SEFAZ Nacional para iniciar o processo de discussão dos estatutos e todas as suas </w:t>
      </w:r>
      <w:r w:rsidRPr="00D53D6A">
        <w:rPr>
          <w:rFonts w:ascii="Palatino Linotype" w:hAnsi="Palatino Linotype"/>
          <w:color w:val="000000" w:themeColor="text1"/>
          <w:sz w:val="24"/>
          <w:szCs w:val="24"/>
        </w:rPr>
        <w:t>regras de gover</w:t>
      </w:r>
      <w:r>
        <w:rPr>
          <w:rFonts w:ascii="Palatino Linotype" w:hAnsi="Palatino Linotype"/>
          <w:color w:val="000000" w:themeColor="text1"/>
          <w:sz w:val="24"/>
          <w:szCs w:val="24"/>
        </w:rPr>
        <w:t>nança</w:t>
      </w:r>
      <w:r w:rsidRPr="00D53D6A">
        <w:rPr>
          <w:rFonts w:ascii="Palatino Linotype" w:hAnsi="Palatino Linotype"/>
          <w:color w:val="000000" w:themeColor="text1"/>
          <w:sz w:val="24"/>
          <w:szCs w:val="24"/>
        </w:rPr>
        <w:t>,</w:t>
      </w:r>
      <w:r>
        <w:rPr>
          <w:rFonts w:ascii="Palatino Linotype" w:hAnsi="Palatino Linotype"/>
          <w:color w:val="000000" w:themeColor="text1"/>
          <w:sz w:val="24"/>
          <w:szCs w:val="24"/>
        </w:rPr>
        <w:t xml:space="preserve"> cargos,</w:t>
      </w:r>
      <w:r w:rsidRPr="00D53D6A">
        <w:rPr>
          <w:rFonts w:ascii="Palatino Linotype" w:hAnsi="Palatino Linotype"/>
          <w:color w:val="000000" w:themeColor="text1"/>
          <w:sz w:val="24"/>
          <w:szCs w:val="24"/>
        </w:rPr>
        <w:t xml:space="preserve"> competências, funções e demais atividades administrativas, finance</w:t>
      </w:r>
      <w:r>
        <w:rPr>
          <w:rFonts w:ascii="Palatino Linotype" w:hAnsi="Palatino Linotype"/>
          <w:color w:val="000000" w:themeColor="text1"/>
          <w:sz w:val="24"/>
          <w:szCs w:val="24"/>
        </w:rPr>
        <w:t>iras e de estrutura da entidade, com vistas à instituição da entidade na forma determinada pelo Código Civil.</w:t>
      </w:r>
    </w:p>
    <w:p w:rsidR="005E54EA" w:rsidRDefault="005E54EA" w:rsidP="005F73F5">
      <w:pPr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5F73F5">
      <w:pPr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7A6308" w:rsidRPr="009D26B0" w:rsidRDefault="005F73F5" w:rsidP="005F73F5">
      <w:pPr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  <w:r>
        <w:rPr>
          <w:rFonts w:ascii="Palatino Linotype" w:hAnsi="Palatino Linotype"/>
          <w:b/>
          <w:color w:val="000000" w:themeColor="text1"/>
          <w:sz w:val="24"/>
          <w:szCs w:val="24"/>
        </w:rPr>
        <w:t>Campinas, 29</w:t>
      </w:r>
      <w:r w:rsidR="007A6308" w:rsidRPr="009D26B0">
        <w:rPr>
          <w:rFonts w:ascii="Palatino Linotype" w:hAnsi="Palatino Linotype"/>
          <w:b/>
          <w:color w:val="000000" w:themeColor="text1"/>
          <w:sz w:val="24"/>
          <w:szCs w:val="24"/>
        </w:rPr>
        <w:t xml:space="preserve"> de julho de 2.013</w:t>
      </w:r>
      <w:r w:rsidR="007A6308">
        <w:rPr>
          <w:rFonts w:ascii="Palatino Linotype" w:hAnsi="Palatino Linotype"/>
          <w:b/>
          <w:color w:val="000000" w:themeColor="text1"/>
          <w:sz w:val="24"/>
          <w:szCs w:val="24"/>
        </w:rPr>
        <w:t>.</w:t>
      </w: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  <w:r>
        <w:rPr>
          <w:noProof/>
          <w:lang w:eastAsia="pt-BR"/>
        </w:rPr>
        <w:drawing>
          <wp:inline distT="0" distB="0" distL="0" distR="0">
            <wp:extent cx="1839432" cy="457200"/>
            <wp:effectExtent l="0" t="0" r="8890" b="0"/>
            <wp:docPr id="75" name="Imagem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9792" cy="457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6308" w:rsidRPr="009D26B0" w:rsidRDefault="007A6308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  <w:r w:rsidRPr="009D26B0">
        <w:rPr>
          <w:rFonts w:ascii="Palatino Linotype" w:hAnsi="Palatino Linotype"/>
          <w:b/>
          <w:color w:val="000000" w:themeColor="text1"/>
          <w:sz w:val="24"/>
          <w:szCs w:val="24"/>
        </w:rPr>
        <w:t>Lenir Santos</w:t>
      </w:r>
    </w:p>
    <w:p w:rsidR="007A6308" w:rsidRDefault="007A6308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  <w:r w:rsidRPr="009D26B0">
        <w:rPr>
          <w:rFonts w:ascii="Palatino Linotype" w:hAnsi="Palatino Linotype"/>
          <w:b/>
          <w:color w:val="000000" w:themeColor="text1"/>
          <w:sz w:val="24"/>
          <w:szCs w:val="24"/>
        </w:rPr>
        <w:t>Consultora BID</w:t>
      </w:r>
    </w:p>
    <w:p w:rsidR="005F73F5" w:rsidRDefault="005F73F5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E54EA" w:rsidRDefault="005E54EA" w:rsidP="005E54EA">
      <w:pPr>
        <w:spacing w:after="0" w:line="240" w:lineRule="auto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F73F5" w:rsidRDefault="00784D0B" w:rsidP="005E54EA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  <w:bookmarkStart w:id="0" w:name="_GoBack"/>
      <w:bookmarkEnd w:id="0"/>
      <w:r>
        <w:rPr>
          <w:rFonts w:ascii="Palatino Linotype" w:hAnsi="Palatino Linotype"/>
          <w:b/>
          <w:color w:val="000000" w:themeColor="text1"/>
          <w:sz w:val="24"/>
          <w:szCs w:val="24"/>
        </w:rPr>
        <w:t>ANEXO</w:t>
      </w:r>
    </w:p>
    <w:p w:rsidR="00784D0B" w:rsidRDefault="00784D0B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784D0B" w:rsidRDefault="00784D0B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F73F5" w:rsidRDefault="005F73F5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F73F5" w:rsidRDefault="005F73F5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  <w:r>
        <w:rPr>
          <w:rFonts w:ascii="Palatino Linotype" w:hAnsi="Palatino Linotype"/>
          <w:b/>
          <w:color w:val="000000" w:themeColor="text1"/>
          <w:sz w:val="24"/>
          <w:szCs w:val="24"/>
        </w:rPr>
        <w:t>Copia de apresentações – Power Points</w:t>
      </w:r>
    </w:p>
    <w:p w:rsidR="005F73F5" w:rsidRDefault="005F73F5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F73F5" w:rsidRDefault="005F73F5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  <w:r>
        <w:rPr>
          <w:rFonts w:ascii="Palatino Linotype" w:hAnsi="Palatino Linotype"/>
          <w:b/>
          <w:color w:val="000000" w:themeColor="text1"/>
          <w:sz w:val="24"/>
          <w:szCs w:val="24"/>
        </w:rPr>
        <w:t>Sobre</w:t>
      </w:r>
    </w:p>
    <w:p w:rsidR="005F73F5" w:rsidRDefault="005F73F5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F73F5" w:rsidRDefault="005F73F5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  <w:r>
        <w:rPr>
          <w:rFonts w:ascii="Palatino Linotype" w:hAnsi="Palatino Linotype"/>
          <w:b/>
          <w:color w:val="000000" w:themeColor="text1"/>
          <w:sz w:val="24"/>
          <w:szCs w:val="24"/>
        </w:rPr>
        <w:t>Consórcios Públicos</w:t>
      </w:r>
    </w:p>
    <w:p w:rsidR="005F73F5" w:rsidRDefault="005F73F5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F73F5" w:rsidRDefault="005F73F5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  <w:r>
        <w:rPr>
          <w:rFonts w:ascii="Palatino Linotype" w:hAnsi="Palatino Linotype"/>
          <w:b/>
          <w:color w:val="000000" w:themeColor="text1"/>
          <w:sz w:val="24"/>
          <w:szCs w:val="24"/>
        </w:rPr>
        <w:t>e</w:t>
      </w:r>
    </w:p>
    <w:p w:rsidR="005F73F5" w:rsidRDefault="005F73F5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</w:p>
    <w:p w:rsidR="005F73F5" w:rsidRPr="009D26B0" w:rsidRDefault="005F73F5" w:rsidP="007A6308">
      <w:pPr>
        <w:spacing w:after="0" w:line="240" w:lineRule="auto"/>
        <w:jc w:val="center"/>
        <w:rPr>
          <w:rFonts w:ascii="Palatino Linotype" w:hAnsi="Palatino Linotype"/>
          <w:b/>
          <w:color w:val="000000" w:themeColor="text1"/>
          <w:sz w:val="24"/>
          <w:szCs w:val="24"/>
        </w:rPr>
      </w:pPr>
      <w:r>
        <w:rPr>
          <w:rFonts w:ascii="Palatino Linotype" w:hAnsi="Palatino Linotype"/>
          <w:b/>
          <w:color w:val="000000" w:themeColor="text1"/>
          <w:sz w:val="24"/>
          <w:szCs w:val="24"/>
        </w:rPr>
        <w:t>Sobre as figuras da Administração Pública em geral</w:t>
      </w:r>
    </w:p>
    <w:p w:rsidR="00F7283C" w:rsidRDefault="00F7283C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5F73F5" w:rsidRDefault="005F73F5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5F73F5" w:rsidRDefault="005F73F5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5F73F5" w:rsidRDefault="005F73F5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5F73F5" w:rsidRDefault="005F73F5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8B0944" w:rsidRDefault="00D12B95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D12B95">
        <w:rPr>
          <w:rFonts w:ascii="Palatino Linotype" w:hAnsi="Palatino Linotype"/>
          <w:b w:val="0"/>
        </w:rPr>
        <w:drawing>
          <wp:inline distT="0" distB="0" distL="0" distR="0" wp14:anchorId="763AB99C" wp14:editId="45EF8BC2">
            <wp:extent cx="4572638" cy="3429479"/>
            <wp:effectExtent l="0" t="0" r="0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CD6816">
        <w:rPr>
          <w:rFonts w:ascii="Palatino Linotype" w:hAnsi="Palatino Linotype"/>
          <w:b w:val="0"/>
        </w:rPr>
        <w:drawing>
          <wp:inline distT="0" distB="0" distL="0" distR="0" wp14:anchorId="4EBCBD6F" wp14:editId="39BC24CA">
            <wp:extent cx="4572638" cy="3429479"/>
            <wp:effectExtent l="0" t="0" r="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CD6816">
        <w:rPr>
          <w:rFonts w:ascii="Palatino Linotype" w:hAnsi="Palatino Linotype"/>
          <w:b w:val="0"/>
        </w:rPr>
        <w:drawing>
          <wp:inline distT="0" distB="0" distL="0" distR="0" wp14:anchorId="69F2A3D9" wp14:editId="1C84B5BE">
            <wp:extent cx="4572638" cy="3429479"/>
            <wp:effectExtent l="0" t="0" r="0" b="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CD6816">
        <w:rPr>
          <w:rFonts w:ascii="Palatino Linotype" w:hAnsi="Palatino Linotype"/>
          <w:b w:val="0"/>
        </w:rPr>
        <w:drawing>
          <wp:inline distT="0" distB="0" distL="0" distR="0" wp14:anchorId="4E276247" wp14:editId="57F20ABE">
            <wp:extent cx="4572638" cy="3429479"/>
            <wp:effectExtent l="0" t="0" r="0" b="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CD6816">
        <w:rPr>
          <w:rFonts w:ascii="Palatino Linotype" w:hAnsi="Palatino Linotype"/>
          <w:b w:val="0"/>
        </w:rPr>
        <w:drawing>
          <wp:inline distT="0" distB="0" distL="0" distR="0" wp14:anchorId="408A2EFD" wp14:editId="10396D2A">
            <wp:extent cx="4572638" cy="3429479"/>
            <wp:effectExtent l="0" t="0" r="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CD6816">
        <w:rPr>
          <w:rFonts w:ascii="Palatino Linotype" w:hAnsi="Palatino Linotype"/>
          <w:b w:val="0"/>
        </w:rPr>
        <w:drawing>
          <wp:inline distT="0" distB="0" distL="0" distR="0" wp14:anchorId="37B38824" wp14:editId="7D7A978E">
            <wp:extent cx="4572638" cy="3429479"/>
            <wp:effectExtent l="0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CD6816">
        <w:rPr>
          <w:rFonts w:ascii="Palatino Linotype" w:hAnsi="Palatino Linotype"/>
          <w:b w:val="0"/>
        </w:rPr>
        <w:drawing>
          <wp:inline distT="0" distB="0" distL="0" distR="0" wp14:anchorId="4A67C1D1" wp14:editId="09834CE4">
            <wp:extent cx="4572638" cy="3429479"/>
            <wp:effectExtent l="0" t="0" r="0" b="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CD6816">
        <w:rPr>
          <w:rFonts w:ascii="Palatino Linotype" w:hAnsi="Palatino Linotype"/>
          <w:b w:val="0"/>
        </w:rPr>
        <w:drawing>
          <wp:inline distT="0" distB="0" distL="0" distR="0" wp14:anchorId="67F950DD" wp14:editId="62A02977">
            <wp:extent cx="4572638" cy="3429479"/>
            <wp:effectExtent l="0" t="0" r="0" b="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CD6816">
        <w:rPr>
          <w:rFonts w:ascii="Palatino Linotype" w:hAnsi="Palatino Linotype"/>
          <w:b w:val="0"/>
        </w:rPr>
        <w:drawing>
          <wp:inline distT="0" distB="0" distL="0" distR="0" wp14:anchorId="082654A9" wp14:editId="418A9BCE">
            <wp:extent cx="4572638" cy="3429479"/>
            <wp:effectExtent l="0" t="0" r="0" b="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CD6816">
        <w:rPr>
          <w:rFonts w:ascii="Palatino Linotype" w:hAnsi="Palatino Linotype"/>
          <w:b w:val="0"/>
        </w:rPr>
        <w:drawing>
          <wp:inline distT="0" distB="0" distL="0" distR="0" wp14:anchorId="0C8ECDC8" wp14:editId="5D791F70">
            <wp:extent cx="4572638" cy="3429479"/>
            <wp:effectExtent l="0" t="0" r="0" b="0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CD6816">
        <w:rPr>
          <w:rFonts w:ascii="Palatino Linotype" w:hAnsi="Palatino Linotype"/>
          <w:b w:val="0"/>
        </w:rPr>
        <w:drawing>
          <wp:inline distT="0" distB="0" distL="0" distR="0" wp14:anchorId="39CD962C" wp14:editId="1F06F226">
            <wp:extent cx="4572638" cy="3429479"/>
            <wp:effectExtent l="0" t="0" r="0" b="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CD6816">
        <w:rPr>
          <w:rFonts w:ascii="Palatino Linotype" w:hAnsi="Palatino Linotype"/>
          <w:b w:val="0"/>
        </w:rPr>
        <w:drawing>
          <wp:inline distT="0" distB="0" distL="0" distR="0" wp14:anchorId="2C5C73EF" wp14:editId="71D8594F">
            <wp:extent cx="4572638" cy="3429479"/>
            <wp:effectExtent l="0" t="0" r="0" b="0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CD6816">
        <w:rPr>
          <w:rFonts w:ascii="Palatino Linotype" w:hAnsi="Palatino Linotype"/>
          <w:b w:val="0"/>
        </w:rPr>
        <w:drawing>
          <wp:inline distT="0" distB="0" distL="0" distR="0" wp14:anchorId="4E50B433" wp14:editId="091DDB1A">
            <wp:extent cx="4572638" cy="3429479"/>
            <wp:effectExtent l="0" t="0" r="0" b="0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CD6816">
        <w:rPr>
          <w:rFonts w:ascii="Palatino Linotype" w:hAnsi="Palatino Linotype"/>
          <w:b w:val="0"/>
        </w:rPr>
        <w:drawing>
          <wp:inline distT="0" distB="0" distL="0" distR="0" wp14:anchorId="40F13685" wp14:editId="00C5755F">
            <wp:extent cx="4572638" cy="3429479"/>
            <wp:effectExtent l="0" t="0" r="0" b="0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>
        <w:rPr>
          <w:rFonts w:ascii="Palatino Linotype" w:hAnsi="Palatino Linotype"/>
          <w:b w:val="0"/>
          <w:noProof/>
          <w:lang w:eastAsia="pt-BR"/>
        </w:rPr>
        <w:drawing>
          <wp:inline distT="0" distB="0" distL="0" distR="0" wp14:anchorId="689788B2">
            <wp:extent cx="4572635" cy="3429635"/>
            <wp:effectExtent l="0" t="0" r="0" b="0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CD6816">
        <w:rPr>
          <w:rFonts w:ascii="Palatino Linotype" w:hAnsi="Palatino Linotype"/>
          <w:b w:val="0"/>
        </w:rPr>
        <w:drawing>
          <wp:inline distT="0" distB="0" distL="0" distR="0" wp14:anchorId="79A0FA32" wp14:editId="2FAB5C5B">
            <wp:extent cx="4572638" cy="3429479"/>
            <wp:effectExtent l="0" t="0" r="0" b="0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CD6816">
        <w:rPr>
          <w:rFonts w:ascii="Palatino Linotype" w:hAnsi="Palatino Linotype"/>
          <w:b w:val="0"/>
        </w:rPr>
        <w:drawing>
          <wp:inline distT="0" distB="0" distL="0" distR="0" wp14:anchorId="5305C37C" wp14:editId="1F295759">
            <wp:extent cx="4572638" cy="3429479"/>
            <wp:effectExtent l="0" t="0" r="0" b="0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CD6816">
        <w:rPr>
          <w:rFonts w:ascii="Palatino Linotype" w:hAnsi="Palatino Linotype"/>
          <w:b w:val="0"/>
        </w:rPr>
        <w:drawing>
          <wp:inline distT="0" distB="0" distL="0" distR="0" wp14:anchorId="4F6F6728" wp14:editId="7FD53727">
            <wp:extent cx="4572638" cy="3429479"/>
            <wp:effectExtent l="0" t="0" r="0" b="0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CD6816">
        <w:rPr>
          <w:rFonts w:ascii="Palatino Linotype" w:hAnsi="Palatino Linotype"/>
          <w:b w:val="0"/>
        </w:rPr>
        <w:drawing>
          <wp:inline distT="0" distB="0" distL="0" distR="0" wp14:anchorId="28F7BA48" wp14:editId="42B21D7E">
            <wp:extent cx="4572638" cy="3429479"/>
            <wp:effectExtent l="0" t="0" r="0" b="0"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CD6816">
        <w:rPr>
          <w:rFonts w:ascii="Palatino Linotype" w:hAnsi="Palatino Linotype"/>
          <w:b w:val="0"/>
        </w:rPr>
        <w:drawing>
          <wp:inline distT="0" distB="0" distL="0" distR="0" wp14:anchorId="1E1D33E4" wp14:editId="615C67C6">
            <wp:extent cx="4572638" cy="3429479"/>
            <wp:effectExtent l="0" t="0" r="0" b="0"/>
            <wp:docPr id="32" name="Image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CD6816">
        <w:rPr>
          <w:rFonts w:ascii="Palatino Linotype" w:hAnsi="Palatino Linotype"/>
          <w:b w:val="0"/>
        </w:rPr>
        <w:drawing>
          <wp:inline distT="0" distB="0" distL="0" distR="0" wp14:anchorId="242A9E46" wp14:editId="1206A598">
            <wp:extent cx="4572638" cy="3429479"/>
            <wp:effectExtent l="0" t="0" r="0" b="0"/>
            <wp:docPr id="31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CD6816">
        <w:rPr>
          <w:rFonts w:ascii="Palatino Linotype" w:hAnsi="Palatino Linotype"/>
          <w:b w:val="0"/>
        </w:rPr>
        <w:drawing>
          <wp:inline distT="0" distB="0" distL="0" distR="0" wp14:anchorId="1D05B098" wp14:editId="7E546812">
            <wp:extent cx="4572638" cy="3429479"/>
            <wp:effectExtent l="0" t="0" r="0" b="0"/>
            <wp:docPr id="33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  <w:r w:rsidRPr="00CD6816">
        <w:rPr>
          <w:rFonts w:ascii="Palatino Linotype" w:hAnsi="Palatino Linotype"/>
          <w:b w:val="0"/>
        </w:rPr>
        <w:drawing>
          <wp:inline distT="0" distB="0" distL="0" distR="0" wp14:anchorId="4C434373" wp14:editId="4B7F632D">
            <wp:extent cx="4572638" cy="3429479"/>
            <wp:effectExtent l="0" t="0" r="0" b="0"/>
            <wp:docPr id="34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F7283C">
      <w:pPr>
        <w:pStyle w:val="quadrosegrficos"/>
        <w:jc w:val="both"/>
        <w:rPr>
          <w:rFonts w:ascii="Palatino Linotype" w:hAnsi="Palatino Linotype"/>
          <w:b w:val="0"/>
        </w:rPr>
      </w:pPr>
    </w:p>
    <w:p w:rsidR="00CD6816" w:rsidRDefault="00CD6816" w:rsidP="00CD6816">
      <w:pPr>
        <w:pStyle w:val="quadrosegrficos"/>
        <w:rPr>
          <w:rFonts w:ascii="Palatino Linotype" w:hAnsi="Palatino Linotype"/>
        </w:rPr>
      </w:pPr>
      <w:r>
        <w:rPr>
          <w:rFonts w:ascii="Palatino Linotype" w:hAnsi="Palatino Linotype"/>
        </w:rPr>
        <w:t>CONSÓ</w:t>
      </w:r>
      <w:r w:rsidRPr="00CD6816">
        <w:rPr>
          <w:rFonts w:ascii="Palatino Linotype" w:hAnsi="Palatino Linotype"/>
        </w:rPr>
        <w:t>RCIOS PÚBLICOS APRESENTAÇÃO POWER POINT</w:t>
      </w:r>
    </w:p>
    <w:p w:rsidR="00CD6816" w:rsidRDefault="00CD6816" w:rsidP="00CD6816">
      <w:pPr>
        <w:pStyle w:val="quadrosegrficos"/>
        <w:rPr>
          <w:rFonts w:ascii="Palatino Linotype" w:hAnsi="Palatino Linotype"/>
        </w:rPr>
      </w:pPr>
    </w:p>
    <w:p w:rsidR="00CD6816" w:rsidRDefault="00CD6816" w:rsidP="00CD6816">
      <w:pPr>
        <w:pStyle w:val="quadrosegrficos"/>
        <w:rPr>
          <w:rFonts w:ascii="Palatino Linotype" w:hAnsi="Palatino Linotype"/>
        </w:rPr>
      </w:pPr>
    </w:p>
    <w:p w:rsidR="00CD6816" w:rsidRDefault="00CD6816" w:rsidP="00CD6816">
      <w:pPr>
        <w:pStyle w:val="quadrosegrficos"/>
        <w:rPr>
          <w:rFonts w:ascii="Palatino Linotype" w:hAnsi="Palatino Linotype"/>
        </w:rPr>
      </w:pPr>
    </w:p>
    <w:p w:rsidR="00CD6816" w:rsidRDefault="00CD6816" w:rsidP="00CD6816">
      <w:pPr>
        <w:pStyle w:val="quadrosegrficos"/>
        <w:rPr>
          <w:rFonts w:ascii="Palatino Linotype" w:hAnsi="Palatino Linotype"/>
        </w:rPr>
      </w:pPr>
    </w:p>
    <w:p w:rsidR="00CD6816" w:rsidRDefault="00CD6816" w:rsidP="00CD6816">
      <w:pPr>
        <w:pStyle w:val="quadrosegrficos"/>
        <w:rPr>
          <w:rFonts w:ascii="Palatino Linotype" w:hAnsi="Palatino Linotype"/>
        </w:rPr>
      </w:pPr>
      <w:r w:rsidRPr="00CD6816">
        <w:rPr>
          <w:rFonts w:ascii="Palatino Linotype" w:hAnsi="Palatino Linotype"/>
        </w:rPr>
        <w:drawing>
          <wp:inline distT="0" distB="0" distL="0" distR="0" wp14:anchorId="6F4CC9D1" wp14:editId="6FE7569A">
            <wp:extent cx="4572638" cy="3429479"/>
            <wp:effectExtent l="0" t="0" r="0" b="0"/>
            <wp:docPr id="35" name="Image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 w:rsidRPr="00125C4D">
        <w:rPr>
          <w:rFonts w:ascii="Palatino Linotype" w:hAnsi="Palatino Linotype"/>
        </w:rPr>
        <w:drawing>
          <wp:inline distT="0" distB="0" distL="0" distR="0" wp14:anchorId="49467A41" wp14:editId="2FCCE63B">
            <wp:extent cx="4572638" cy="3429479"/>
            <wp:effectExtent l="0" t="0" r="0" b="0"/>
            <wp:docPr id="36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 w:rsidRPr="00125C4D">
        <w:rPr>
          <w:rFonts w:ascii="Palatino Linotype" w:hAnsi="Palatino Linotype"/>
        </w:rPr>
        <w:drawing>
          <wp:inline distT="0" distB="0" distL="0" distR="0" wp14:anchorId="3428143B" wp14:editId="009CDD13">
            <wp:extent cx="4572638" cy="3429479"/>
            <wp:effectExtent l="0" t="0" r="0" b="0"/>
            <wp:docPr id="37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 w:rsidRPr="00125C4D">
        <w:rPr>
          <w:rFonts w:ascii="Palatino Linotype" w:hAnsi="Palatino Linotype"/>
        </w:rPr>
        <w:drawing>
          <wp:inline distT="0" distB="0" distL="0" distR="0" wp14:anchorId="62FAAD88" wp14:editId="45E01F09">
            <wp:extent cx="4572638" cy="3429479"/>
            <wp:effectExtent l="0" t="0" r="0" b="0"/>
            <wp:docPr id="39" name="Image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>
        <w:rPr>
          <w:rFonts w:ascii="Palatino Linotype" w:hAnsi="Palatino Linotype"/>
          <w:noProof/>
          <w:lang w:eastAsia="pt-BR"/>
        </w:rPr>
        <w:drawing>
          <wp:inline distT="0" distB="0" distL="0" distR="0" wp14:anchorId="0C4B2028">
            <wp:extent cx="4572635" cy="3429635"/>
            <wp:effectExtent l="0" t="0" r="0" b="0"/>
            <wp:docPr id="38" name="Image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 w:rsidRPr="00125C4D">
        <w:rPr>
          <w:rFonts w:ascii="Palatino Linotype" w:hAnsi="Palatino Linotype"/>
        </w:rPr>
        <w:drawing>
          <wp:inline distT="0" distB="0" distL="0" distR="0" wp14:anchorId="5034EAEF" wp14:editId="1925A3E6">
            <wp:extent cx="4572638" cy="3429479"/>
            <wp:effectExtent l="0" t="0" r="0" b="0"/>
            <wp:docPr id="40" name="Image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>
        <w:rPr>
          <w:rFonts w:ascii="Palatino Linotype" w:hAnsi="Palatino Linotype"/>
          <w:noProof/>
          <w:lang w:eastAsia="pt-BR"/>
        </w:rPr>
        <w:drawing>
          <wp:inline distT="0" distB="0" distL="0" distR="0" wp14:anchorId="28A132C7">
            <wp:extent cx="4572635" cy="3429635"/>
            <wp:effectExtent l="0" t="0" r="0" b="0"/>
            <wp:docPr id="41" name="Image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34296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 w:rsidRPr="00125C4D">
        <w:rPr>
          <w:rFonts w:ascii="Palatino Linotype" w:hAnsi="Palatino Linotype"/>
        </w:rPr>
        <w:drawing>
          <wp:inline distT="0" distB="0" distL="0" distR="0" wp14:anchorId="73AEBCDC" wp14:editId="11902F86">
            <wp:extent cx="4572638" cy="3429479"/>
            <wp:effectExtent l="0" t="0" r="0" b="0"/>
            <wp:docPr id="45" name="Image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 w:rsidRPr="00125C4D">
        <w:rPr>
          <w:rFonts w:ascii="Palatino Linotype" w:hAnsi="Palatino Linotype"/>
        </w:rPr>
        <w:drawing>
          <wp:inline distT="0" distB="0" distL="0" distR="0" wp14:anchorId="04DC2C0A" wp14:editId="0D9241C5">
            <wp:extent cx="4572638" cy="3429479"/>
            <wp:effectExtent l="0" t="0" r="0" b="0"/>
            <wp:docPr id="46" name="Image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 w:rsidRPr="00125C4D">
        <w:rPr>
          <w:rFonts w:ascii="Palatino Linotype" w:hAnsi="Palatino Linotype"/>
        </w:rPr>
        <w:drawing>
          <wp:inline distT="0" distB="0" distL="0" distR="0" wp14:anchorId="45D188B1" wp14:editId="1275D7BA">
            <wp:extent cx="4572638" cy="3429479"/>
            <wp:effectExtent l="0" t="0" r="0" b="0"/>
            <wp:docPr id="47" name="Image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 w:rsidRPr="00125C4D">
        <w:rPr>
          <w:rFonts w:ascii="Palatino Linotype" w:hAnsi="Palatino Linotype"/>
        </w:rPr>
        <w:drawing>
          <wp:inline distT="0" distB="0" distL="0" distR="0" wp14:anchorId="038A6CAB" wp14:editId="70779B6F">
            <wp:extent cx="4572638" cy="3429479"/>
            <wp:effectExtent l="0" t="0" r="0" b="0"/>
            <wp:docPr id="48" name="Image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 w:rsidRPr="00125C4D">
        <w:rPr>
          <w:rFonts w:ascii="Palatino Linotype" w:hAnsi="Palatino Linotype"/>
        </w:rPr>
        <w:drawing>
          <wp:inline distT="0" distB="0" distL="0" distR="0" wp14:anchorId="6F0148F9" wp14:editId="1F596C86">
            <wp:extent cx="4572638" cy="3429479"/>
            <wp:effectExtent l="0" t="0" r="0" b="0"/>
            <wp:docPr id="49" name="Image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 w:rsidRPr="00125C4D">
        <w:rPr>
          <w:rFonts w:ascii="Palatino Linotype" w:hAnsi="Palatino Linotype"/>
        </w:rPr>
        <w:drawing>
          <wp:inline distT="0" distB="0" distL="0" distR="0" wp14:anchorId="6D258062" wp14:editId="52BB17FA">
            <wp:extent cx="4572638" cy="3429479"/>
            <wp:effectExtent l="0" t="0" r="0" b="0"/>
            <wp:docPr id="50" name="Image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 w:rsidRPr="00125C4D">
        <w:rPr>
          <w:rFonts w:ascii="Palatino Linotype" w:hAnsi="Palatino Linotype"/>
        </w:rPr>
        <w:drawing>
          <wp:inline distT="0" distB="0" distL="0" distR="0" wp14:anchorId="6CA84815" wp14:editId="0EE23316">
            <wp:extent cx="4572638" cy="3429479"/>
            <wp:effectExtent l="0" t="0" r="0" b="0"/>
            <wp:docPr id="51" name="Image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 w:rsidRPr="00125C4D">
        <w:rPr>
          <w:rFonts w:ascii="Palatino Linotype" w:hAnsi="Palatino Linotype"/>
        </w:rPr>
        <w:drawing>
          <wp:inline distT="0" distB="0" distL="0" distR="0" wp14:anchorId="32A95367" wp14:editId="24F1738E">
            <wp:extent cx="4572638" cy="3429479"/>
            <wp:effectExtent l="0" t="0" r="0" b="0"/>
            <wp:docPr id="52" name="Image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 w:rsidRPr="00125C4D">
        <w:rPr>
          <w:rFonts w:ascii="Palatino Linotype" w:hAnsi="Palatino Linotype"/>
        </w:rPr>
        <w:drawing>
          <wp:inline distT="0" distB="0" distL="0" distR="0" wp14:anchorId="15838D0A" wp14:editId="72C679E5">
            <wp:extent cx="4572638" cy="3429479"/>
            <wp:effectExtent l="0" t="0" r="0" b="0"/>
            <wp:docPr id="53" name="Imagem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 w:rsidRPr="00125C4D">
        <w:rPr>
          <w:rFonts w:ascii="Palatino Linotype" w:hAnsi="Palatino Linotype"/>
        </w:rPr>
        <w:drawing>
          <wp:inline distT="0" distB="0" distL="0" distR="0" wp14:anchorId="7AB9ED03" wp14:editId="49C6798F">
            <wp:extent cx="4572638" cy="3429479"/>
            <wp:effectExtent l="0" t="0" r="0" b="0"/>
            <wp:docPr id="54" name="Image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 w:rsidRPr="00125C4D">
        <w:rPr>
          <w:rFonts w:ascii="Palatino Linotype" w:hAnsi="Palatino Linotype"/>
        </w:rPr>
        <w:drawing>
          <wp:inline distT="0" distB="0" distL="0" distR="0" wp14:anchorId="23F8F4F3" wp14:editId="20D9E473">
            <wp:extent cx="4572638" cy="3429479"/>
            <wp:effectExtent l="0" t="0" r="0" b="0"/>
            <wp:docPr id="55" name="Image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 w:rsidRPr="00125C4D">
        <w:rPr>
          <w:rFonts w:ascii="Palatino Linotype" w:hAnsi="Palatino Linotype"/>
        </w:rPr>
        <w:drawing>
          <wp:inline distT="0" distB="0" distL="0" distR="0" wp14:anchorId="21617298" wp14:editId="3275EBF7">
            <wp:extent cx="4572638" cy="3429479"/>
            <wp:effectExtent l="0" t="0" r="0" b="0"/>
            <wp:docPr id="56" name="Image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 w:rsidRPr="00125C4D">
        <w:rPr>
          <w:rFonts w:ascii="Palatino Linotype" w:hAnsi="Palatino Linotype"/>
        </w:rPr>
        <w:drawing>
          <wp:inline distT="0" distB="0" distL="0" distR="0" wp14:anchorId="7F076091" wp14:editId="5910AA03">
            <wp:extent cx="4572638" cy="3429479"/>
            <wp:effectExtent l="0" t="0" r="0" b="0"/>
            <wp:docPr id="57" name="Imagem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 w:rsidRPr="00125C4D">
        <w:rPr>
          <w:rFonts w:ascii="Palatino Linotype" w:hAnsi="Palatino Linotype"/>
        </w:rPr>
        <w:drawing>
          <wp:inline distT="0" distB="0" distL="0" distR="0" wp14:anchorId="1660DB62" wp14:editId="1CCD0D5B">
            <wp:extent cx="4572638" cy="3429479"/>
            <wp:effectExtent l="0" t="0" r="0" b="0"/>
            <wp:docPr id="58" name="Imagem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 w:rsidRPr="00125C4D">
        <w:rPr>
          <w:rFonts w:ascii="Palatino Linotype" w:hAnsi="Palatino Linotype"/>
        </w:rPr>
        <w:drawing>
          <wp:inline distT="0" distB="0" distL="0" distR="0" wp14:anchorId="29ABC484" wp14:editId="3D9ED3B2">
            <wp:extent cx="4572638" cy="3429479"/>
            <wp:effectExtent l="0" t="0" r="0" b="0"/>
            <wp:docPr id="59" name="Imagem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5C4D" w:rsidRDefault="00125C4D" w:rsidP="00CD6816">
      <w:pPr>
        <w:pStyle w:val="quadrosegrficos"/>
        <w:rPr>
          <w:rFonts w:ascii="Palatino Linotype" w:hAnsi="Palatino Linotype"/>
        </w:rPr>
      </w:pPr>
    </w:p>
    <w:p w:rsidR="00125C4D" w:rsidRDefault="00125C4D" w:rsidP="00CD6816">
      <w:pPr>
        <w:pStyle w:val="quadrosegrficos"/>
        <w:rPr>
          <w:rFonts w:ascii="Palatino Linotype" w:hAnsi="Palatino Linotype"/>
        </w:rPr>
      </w:pPr>
      <w:r w:rsidRPr="00125C4D">
        <w:rPr>
          <w:rFonts w:ascii="Palatino Linotype" w:hAnsi="Palatino Linotype"/>
        </w:rPr>
        <w:drawing>
          <wp:inline distT="0" distB="0" distL="0" distR="0" wp14:anchorId="750E6EB2" wp14:editId="45B98EA3">
            <wp:extent cx="4572638" cy="3429479"/>
            <wp:effectExtent l="0" t="0" r="0" b="0"/>
            <wp:docPr id="60" name="Imagem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4D0B" w:rsidRDefault="00784D0B" w:rsidP="00CD6816">
      <w:pPr>
        <w:pStyle w:val="quadrosegrficos"/>
        <w:rPr>
          <w:rFonts w:ascii="Palatino Linotype" w:hAnsi="Palatino Linotype"/>
        </w:rPr>
      </w:pPr>
    </w:p>
    <w:p w:rsidR="00784D0B" w:rsidRDefault="00784D0B" w:rsidP="00CD6816">
      <w:pPr>
        <w:pStyle w:val="quadrosegrficos"/>
        <w:rPr>
          <w:rFonts w:ascii="Palatino Linotype" w:hAnsi="Palatino Linotype"/>
        </w:rPr>
      </w:pPr>
      <w:r w:rsidRPr="00784D0B">
        <w:rPr>
          <w:rFonts w:ascii="Palatino Linotype" w:hAnsi="Palatino Linotype"/>
        </w:rPr>
        <w:drawing>
          <wp:inline distT="0" distB="0" distL="0" distR="0" wp14:anchorId="6D131D41" wp14:editId="115632BE">
            <wp:extent cx="4572638" cy="3429479"/>
            <wp:effectExtent l="0" t="0" r="0" b="0"/>
            <wp:docPr id="61" name="Imagem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4D0B" w:rsidRDefault="00784D0B" w:rsidP="00CD6816">
      <w:pPr>
        <w:pStyle w:val="quadrosegrficos"/>
        <w:rPr>
          <w:rFonts w:ascii="Palatino Linotype" w:hAnsi="Palatino Linotype"/>
        </w:rPr>
      </w:pPr>
    </w:p>
    <w:p w:rsidR="00784D0B" w:rsidRDefault="00784D0B" w:rsidP="00CD6816">
      <w:pPr>
        <w:pStyle w:val="quadrosegrficos"/>
        <w:rPr>
          <w:rFonts w:ascii="Palatino Linotype" w:hAnsi="Palatino Linotype"/>
        </w:rPr>
      </w:pPr>
      <w:r w:rsidRPr="00784D0B">
        <w:rPr>
          <w:rFonts w:ascii="Palatino Linotype" w:hAnsi="Palatino Linotype"/>
        </w:rPr>
        <w:drawing>
          <wp:inline distT="0" distB="0" distL="0" distR="0" wp14:anchorId="4CD7E394" wp14:editId="11427372">
            <wp:extent cx="4572638" cy="3429479"/>
            <wp:effectExtent l="0" t="0" r="0" b="0"/>
            <wp:docPr id="62" name="Imagem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4D0B" w:rsidRDefault="00784D0B" w:rsidP="00CD6816">
      <w:pPr>
        <w:pStyle w:val="quadrosegrficos"/>
        <w:rPr>
          <w:rFonts w:ascii="Palatino Linotype" w:hAnsi="Palatino Linotype"/>
        </w:rPr>
      </w:pPr>
    </w:p>
    <w:p w:rsidR="00784D0B" w:rsidRDefault="00784D0B" w:rsidP="00CD6816">
      <w:pPr>
        <w:pStyle w:val="quadrosegrficos"/>
        <w:rPr>
          <w:rFonts w:ascii="Palatino Linotype" w:hAnsi="Palatino Linotype"/>
        </w:rPr>
      </w:pPr>
      <w:r w:rsidRPr="00784D0B">
        <w:rPr>
          <w:rFonts w:ascii="Palatino Linotype" w:hAnsi="Palatino Linotype"/>
        </w:rPr>
        <w:drawing>
          <wp:inline distT="0" distB="0" distL="0" distR="0" wp14:anchorId="7E806C06" wp14:editId="1FBD2B87">
            <wp:extent cx="4572638" cy="3429479"/>
            <wp:effectExtent l="0" t="0" r="0" b="0"/>
            <wp:docPr id="63" name="Imagem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4D0B" w:rsidRDefault="00784D0B" w:rsidP="00CD6816">
      <w:pPr>
        <w:pStyle w:val="quadrosegrficos"/>
        <w:rPr>
          <w:rFonts w:ascii="Palatino Linotype" w:hAnsi="Palatino Linotype"/>
        </w:rPr>
      </w:pPr>
    </w:p>
    <w:p w:rsidR="00784D0B" w:rsidRDefault="00784D0B" w:rsidP="00CD6816">
      <w:pPr>
        <w:pStyle w:val="quadrosegrficos"/>
        <w:rPr>
          <w:rFonts w:ascii="Palatino Linotype" w:hAnsi="Palatino Linotype"/>
        </w:rPr>
      </w:pPr>
      <w:r w:rsidRPr="00784D0B">
        <w:rPr>
          <w:rFonts w:ascii="Palatino Linotype" w:hAnsi="Palatino Linotype"/>
        </w:rPr>
        <w:drawing>
          <wp:inline distT="0" distB="0" distL="0" distR="0" wp14:anchorId="26EE5270" wp14:editId="1FDD5680">
            <wp:extent cx="4572638" cy="3429479"/>
            <wp:effectExtent l="0" t="0" r="0" b="0"/>
            <wp:docPr id="64" name="Imagem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4D0B" w:rsidRDefault="00784D0B" w:rsidP="00CD6816">
      <w:pPr>
        <w:pStyle w:val="quadrosegrficos"/>
        <w:rPr>
          <w:rFonts w:ascii="Palatino Linotype" w:hAnsi="Palatino Linotype"/>
        </w:rPr>
      </w:pPr>
    </w:p>
    <w:p w:rsidR="00784D0B" w:rsidRDefault="00784D0B" w:rsidP="00CD6816">
      <w:pPr>
        <w:pStyle w:val="quadrosegrficos"/>
        <w:rPr>
          <w:rFonts w:ascii="Palatino Linotype" w:hAnsi="Palatino Linotype"/>
        </w:rPr>
      </w:pPr>
      <w:r w:rsidRPr="00784D0B">
        <w:rPr>
          <w:rFonts w:ascii="Palatino Linotype" w:hAnsi="Palatino Linotype"/>
        </w:rPr>
        <w:drawing>
          <wp:inline distT="0" distB="0" distL="0" distR="0" wp14:anchorId="686954F7" wp14:editId="2BED7E32">
            <wp:extent cx="4572638" cy="3429479"/>
            <wp:effectExtent l="0" t="0" r="0" b="0"/>
            <wp:docPr id="65" name="Imagem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4D0B" w:rsidRDefault="00784D0B" w:rsidP="00CD6816">
      <w:pPr>
        <w:pStyle w:val="quadrosegrficos"/>
        <w:rPr>
          <w:rFonts w:ascii="Palatino Linotype" w:hAnsi="Palatino Linotype"/>
        </w:rPr>
      </w:pPr>
    </w:p>
    <w:p w:rsidR="00784D0B" w:rsidRDefault="00784D0B" w:rsidP="00CD6816">
      <w:pPr>
        <w:pStyle w:val="quadrosegrficos"/>
        <w:rPr>
          <w:rFonts w:ascii="Palatino Linotype" w:hAnsi="Palatino Linotype"/>
        </w:rPr>
      </w:pPr>
      <w:r w:rsidRPr="00784D0B">
        <w:rPr>
          <w:rFonts w:ascii="Palatino Linotype" w:hAnsi="Palatino Linotype"/>
        </w:rPr>
        <w:drawing>
          <wp:inline distT="0" distB="0" distL="0" distR="0" wp14:anchorId="4D093804" wp14:editId="75B6C692">
            <wp:extent cx="4572638" cy="3429479"/>
            <wp:effectExtent l="0" t="0" r="0" b="0"/>
            <wp:docPr id="66" name="Imagem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4D0B" w:rsidRDefault="00784D0B" w:rsidP="00CD6816">
      <w:pPr>
        <w:pStyle w:val="quadrosegrficos"/>
        <w:rPr>
          <w:rFonts w:ascii="Palatino Linotype" w:hAnsi="Palatino Linotype"/>
        </w:rPr>
      </w:pPr>
    </w:p>
    <w:p w:rsidR="00784D0B" w:rsidRDefault="00784D0B" w:rsidP="00CD6816">
      <w:pPr>
        <w:pStyle w:val="quadrosegrficos"/>
        <w:rPr>
          <w:rFonts w:ascii="Palatino Linotype" w:hAnsi="Palatino Linotype"/>
        </w:rPr>
      </w:pPr>
      <w:r w:rsidRPr="00784D0B">
        <w:rPr>
          <w:rFonts w:ascii="Palatino Linotype" w:hAnsi="Palatino Linotype"/>
        </w:rPr>
        <w:drawing>
          <wp:inline distT="0" distB="0" distL="0" distR="0" wp14:anchorId="38395C64" wp14:editId="0B9A3B6D">
            <wp:extent cx="4572638" cy="3429479"/>
            <wp:effectExtent l="0" t="0" r="0" b="0"/>
            <wp:docPr id="67" name="Imagem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4D0B" w:rsidRDefault="00784D0B" w:rsidP="00CD6816">
      <w:pPr>
        <w:pStyle w:val="quadrosegrficos"/>
        <w:rPr>
          <w:rFonts w:ascii="Palatino Linotype" w:hAnsi="Palatino Linotype"/>
        </w:rPr>
      </w:pPr>
    </w:p>
    <w:p w:rsidR="00784D0B" w:rsidRDefault="00784D0B" w:rsidP="00CD6816">
      <w:pPr>
        <w:pStyle w:val="quadrosegrficos"/>
        <w:rPr>
          <w:rFonts w:ascii="Palatino Linotype" w:hAnsi="Palatino Linotype"/>
        </w:rPr>
      </w:pPr>
      <w:r w:rsidRPr="00784D0B">
        <w:rPr>
          <w:rFonts w:ascii="Palatino Linotype" w:hAnsi="Palatino Linotype"/>
        </w:rPr>
        <w:drawing>
          <wp:inline distT="0" distB="0" distL="0" distR="0" wp14:anchorId="0A792FDF" wp14:editId="662E3754">
            <wp:extent cx="4572638" cy="3429479"/>
            <wp:effectExtent l="0" t="0" r="0" b="0"/>
            <wp:docPr id="68" name="Imagem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4D0B" w:rsidRDefault="00784D0B" w:rsidP="00CD6816">
      <w:pPr>
        <w:pStyle w:val="quadrosegrficos"/>
        <w:rPr>
          <w:rFonts w:ascii="Palatino Linotype" w:hAnsi="Palatino Linotype"/>
        </w:rPr>
      </w:pPr>
    </w:p>
    <w:p w:rsidR="00784D0B" w:rsidRDefault="00784D0B" w:rsidP="00CD6816">
      <w:pPr>
        <w:pStyle w:val="quadrosegrficos"/>
        <w:rPr>
          <w:rFonts w:ascii="Palatino Linotype" w:hAnsi="Palatino Linotype"/>
        </w:rPr>
      </w:pPr>
      <w:r w:rsidRPr="00784D0B">
        <w:rPr>
          <w:rFonts w:ascii="Palatino Linotype" w:hAnsi="Palatino Linotype"/>
        </w:rPr>
        <w:drawing>
          <wp:inline distT="0" distB="0" distL="0" distR="0" wp14:anchorId="6E9C6044" wp14:editId="00260F4C">
            <wp:extent cx="4572638" cy="3429479"/>
            <wp:effectExtent l="0" t="0" r="0" b="0"/>
            <wp:docPr id="69" name="Imagem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4D0B" w:rsidRDefault="00784D0B" w:rsidP="00CD6816">
      <w:pPr>
        <w:pStyle w:val="quadrosegrficos"/>
        <w:rPr>
          <w:rFonts w:ascii="Palatino Linotype" w:hAnsi="Palatino Linotype"/>
        </w:rPr>
      </w:pPr>
    </w:p>
    <w:p w:rsidR="00784D0B" w:rsidRDefault="00784D0B" w:rsidP="00CD6816">
      <w:pPr>
        <w:pStyle w:val="quadrosegrficos"/>
        <w:rPr>
          <w:rFonts w:ascii="Palatino Linotype" w:hAnsi="Palatino Linotype"/>
        </w:rPr>
      </w:pPr>
      <w:r w:rsidRPr="00784D0B">
        <w:rPr>
          <w:rFonts w:ascii="Palatino Linotype" w:hAnsi="Palatino Linotype"/>
        </w:rPr>
        <w:drawing>
          <wp:inline distT="0" distB="0" distL="0" distR="0" wp14:anchorId="49F7957D" wp14:editId="3A2EC6F5">
            <wp:extent cx="4572638" cy="3429479"/>
            <wp:effectExtent l="0" t="0" r="0" b="0"/>
            <wp:docPr id="70" name="Imagem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4D0B" w:rsidRDefault="00784D0B" w:rsidP="00CD6816">
      <w:pPr>
        <w:pStyle w:val="quadrosegrficos"/>
        <w:rPr>
          <w:rFonts w:ascii="Palatino Linotype" w:hAnsi="Palatino Linotype"/>
        </w:rPr>
      </w:pPr>
    </w:p>
    <w:p w:rsidR="00784D0B" w:rsidRDefault="00784D0B" w:rsidP="00CD6816">
      <w:pPr>
        <w:pStyle w:val="quadrosegrficos"/>
        <w:rPr>
          <w:rFonts w:ascii="Palatino Linotype" w:hAnsi="Palatino Linotype"/>
        </w:rPr>
      </w:pPr>
      <w:r w:rsidRPr="00784D0B">
        <w:rPr>
          <w:rFonts w:ascii="Palatino Linotype" w:hAnsi="Palatino Linotype"/>
        </w:rPr>
        <w:drawing>
          <wp:inline distT="0" distB="0" distL="0" distR="0" wp14:anchorId="445D8F97" wp14:editId="545A6FF1">
            <wp:extent cx="4572638" cy="3429479"/>
            <wp:effectExtent l="0" t="0" r="0" b="0"/>
            <wp:docPr id="71" name="Imagem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4D0B" w:rsidRDefault="00784D0B" w:rsidP="00CD6816">
      <w:pPr>
        <w:pStyle w:val="quadrosegrficos"/>
        <w:rPr>
          <w:rFonts w:ascii="Palatino Linotype" w:hAnsi="Palatino Linotype"/>
        </w:rPr>
      </w:pPr>
    </w:p>
    <w:p w:rsidR="00784D0B" w:rsidRDefault="00784D0B" w:rsidP="00CD6816">
      <w:pPr>
        <w:pStyle w:val="quadrosegrficos"/>
        <w:rPr>
          <w:rFonts w:ascii="Palatino Linotype" w:hAnsi="Palatino Linotype"/>
        </w:rPr>
      </w:pPr>
      <w:r w:rsidRPr="00784D0B">
        <w:rPr>
          <w:rFonts w:ascii="Palatino Linotype" w:hAnsi="Palatino Linotype"/>
        </w:rPr>
        <w:drawing>
          <wp:inline distT="0" distB="0" distL="0" distR="0" wp14:anchorId="533CDF4E" wp14:editId="614F8ADA">
            <wp:extent cx="4572638" cy="3429479"/>
            <wp:effectExtent l="0" t="0" r="0" b="0"/>
            <wp:docPr id="72" name="Imagem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4D0B" w:rsidRDefault="00784D0B" w:rsidP="00CD6816">
      <w:pPr>
        <w:pStyle w:val="quadrosegrficos"/>
        <w:rPr>
          <w:rFonts w:ascii="Palatino Linotype" w:hAnsi="Palatino Linotype"/>
        </w:rPr>
      </w:pPr>
    </w:p>
    <w:p w:rsidR="00784D0B" w:rsidRDefault="00784D0B" w:rsidP="00CD6816">
      <w:pPr>
        <w:pStyle w:val="quadrosegrficos"/>
        <w:rPr>
          <w:rFonts w:ascii="Palatino Linotype" w:hAnsi="Palatino Linotype"/>
        </w:rPr>
      </w:pPr>
      <w:r w:rsidRPr="00784D0B">
        <w:rPr>
          <w:rFonts w:ascii="Palatino Linotype" w:hAnsi="Palatino Linotype"/>
        </w:rPr>
        <w:drawing>
          <wp:inline distT="0" distB="0" distL="0" distR="0" wp14:anchorId="549B71BC" wp14:editId="6A670CB1">
            <wp:extent cx="4572638" cy="3429479"/>
            <wp:effectExtent l="0" t="0" r="0" b="0"/>
            <wp:docPr id="73" name="Imagem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4D0B" w:rsidRDefault="00784D0B" w:rsidP="00CD6816">
      <w:pPr>
        <w:pStyle w:val="quadrosegrficos"/>
        <w:rPr>
          <w:rFonts w:ascii="Palatino Linotype" w:hAnsi="Palatino Linotype"/>
        </w:rPr>
      </w:pPr>
    </w:p>
    <w:p w:rsidR="00784D0B" w:rsidRPr="00CD6816" w:rsidRDefault="00784D0B" w:rsidP="00CD6816">
      <w:pPr>
        <w:pStyle w:val="quadrosegrficos"/>
        <w:rPr>
          <w:rFonts w:ascii="Palatino Linotype" w:hAnsi="Palatino Linotype"/>
        </w:rPr>
      </w:pPr>
      <w:r w:rsidRPr="00784D0B">
        <w:rPr>
          <w:rFonts w:ascii="Palatino Linotype" w:hAnsi="Palatino Linotype"/>
        </w:rPr>
        <w:drawing>
          <wp:inline distT="0" distB="0" distL="0" distR="0" wp14:anchorId="05F922D4" wp14:editId="41B9C3E1">
            <wp:extent cx="4572638" cy="3429479"/>
            <wp:effectExtent l="0" t="0" r="0" b="0"/>
            <wp:docPr id="74" name="Imagem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84D0B" w:rsidRPr="00CD6816" w:rsidSect="00CC24A4">
      <w:headerReference w:type="default" r:id="rId80"/>
      <w:footerReference w:type="default" r:id="rId81"/>
      <w:pgSz w:w="11906" w:h="16838"/>
      <w:pgMar w:top="2268" w:right="1701" w:bottom="226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F4A06" w:rsidRDefault="004F4A06" w:rsidP="0036122E">
      <w:pPr>
        <w:spacing w:after="0" w:line="240" w:lineRule="auto"/>
      </w:pPr>
      <w:r>
        <w:separator/>
      </w:r>
    </w:p>
  </w:endnote>
  <w:endnote w:type="continuationSeparator" w:id="0">
    <w:p w:rsidR="004F4A06" w:rsidRDefault="004F4A06" w:rsidP="003612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16685533"/>
      <w:docPartObj>
        <w:docPartGallery w:val="Page Numbers (Bottom of Page)"/>
        <w:docPartUnique/>
      </w:docPartObj>
    </w:sdtPr>
    <w:sdtContent>
      <w:p w:rsidR="004F4A06" w:rsidRDefault="004F4A06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B4B9A">
          <w:rPr>
            <w:noProof/>
          </w:rPr>
          <w:t>42</w:t>
        </w:r>
        <w:r>
          <w:fldChar w:fldCharType="end"/>
        </w:r>
      </w:p>
    </w:sdtContent>
  </w:sdt>
  <w:p w:rsidR="004F4A06" w:rsidRPr="0036122E" w:rsidRDefault="004F4A06" w:rsidP="0036122E">
    <w:pPr>
      <w:pStyle w:val="Rodap"/>
      <w:jc w:val="both"/>
      <w:rPr>
        <w:b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F4A06" w:rsidRDefault="004F4A06" w:rsidP="0036122E">
      <w:pPr>
        <w:spacing w:after="0" w:line="240" w:lineRule="auto"/>
      </w:pPr>
      <w:r>
        <w:separator/>
      </w:r>
    </w:p>
  </w:footnote>
  <w:footnote w:type="continuationSeparator" w:id="0">
    <w:p w:rsidR="004F4A06" w:rsidRDefault="004F4A06" w:rsidP="0036122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Theme="majorHAnsi" w:eastAsiaTheme="majorEastAsia" w:hAnsiTheme="majorHAnsi" w:cstheme="majorBidi"/>
        <w:sz w:val="28"/>
        <w:szCs w:val="28"/>
      </w:rPr>
      <w:alias w:val="Título"/>
      <w:id w:val="77738743"/>
      <w:placeholder>
        <w:docPart w:val="323B3B4002C0476A8B6FA65C3A14695F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4F4A06" w:rsidRPr="0036122E" w:rsidRDefault="004F4A06">
        <w:pPr>
          <w:pStyle w:val="Cabealho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28"/>
            <w:szCs w:val="28"/>
          </w:rPr>
        </w:pPr>
        <w:r w:rsidRPr="0036122E">
          <w:rPr>
            <w:rFonts w:asciiTheme="majorHAnsi" w:eastAsiaTheme="majorEastAsia" w:hAnsiTheme="majorHAnsi" w:cstheme="majorBidi"/>
            <w:sz w:val="28"/>
            <w:szCs w:val="28"/>
          </w:rPr>
          <w:t>Lenir Santos</w:t>
        </w:r>
        <w:r>
          <w:rPr>
            <w:rFonts w:asciiTheme="majorHAnsi" w:eastAsiaTheme="majorEastAsia" w:hAnsiTheme="majorHAnsi" w:cstheme="majorBidi"/>
            <w:sz w:val="28"/>
            <w:szCs w:val="28"/>
          </w:rPr>
          <w:t xml:space="preserve">    </w:t>
        </w:r>
      </w:p>
    </w:sdtContent>
  </w:sdt>
  <w:p w:rsidR="004F4A06" w:rsidRDefault="004F4A06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EF421D"/>
    <w:multiLevelType w:val="hybridMultilevel"/>
    <w:tmpl w:val="6D7ED314"/>
    <w:lvl w:ilvl="0" w:tplc="742AF62A">
      <w:start w:val="1"/>
      <w:numFmt w:val="decimal"/>
      <w:lvlText w:val="%1)"/>
      <w:lvlJc w:val="left"/>
      <w:pPr>
        <w:ind w:left="2061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781" w:hanging="360"/>
      </w:pPr>
    </w:lvl>
    <w:lvl w:ilvl="2" w:tplc="0416001B" w:tentative="1">
      <w:start w:val="1"/>
      <w:numFmt w:val="lowerRoman"/>
      <w:lvlText w:val="%3."/>
      <w:lvlJc w:val="right"/>
      <w:pPr>
        <w:ind w:left="3501" w:hanging="180"/>
      </w:pPr>
    </w:lvl>
    <w:lvl w:ilvl="3" w:tplc="0416000F" w:tentative="1">
      <w:start w:val="1"/>
      <w:numFmt w:val="decimal"/>
      <w:lvlText w:val="%4."/>
      <w:lvlJc w:val="left"/>
      <w:pPr>
        <w:ind w:left="4221" w:hanging="360"/>
      </w:pPr>
    </w:lvl>
    <w:lvl w:ilvl="4" w:tplc="04160019" w:tentative="1">
      <w:start w:val="1"/>
      <w:numFmt w:val="lowerLetter"/>
      <w:lvlText w:val="%5."/>
      <w:lvlJc w:val="left"/>
      <w:pPr>
        <w:ind w:left="4941" w:hanging="360"/>
      </w:pPr>
    </w:lvl>
    <w:lvl w:ilvl="5" w:tplc="0416001B" w:tentative="1">
      <w:start w:val="1"/>
      <w:numFmt w:val="lowerRoman"/>
      <w:lvlText w:val="%6."/>
      <w:lvlJc w:val="right"/>
      <w:pPr>
        <w:ind w:left="5661" w:hanging="180"/>
      </w:pPr>
    </w:lvl>
    <w:lvl w:ilvl="6" w:tplc="0416000F" w:tentative="1">
      <w:start w:val="1"/>
      <w:numFmt w:val="decimal"/>
      <w:lvlText w:val="%7."/>
      <w:lvlJc w:val="left"/>
      <w:pPr>
        <w:ind w:left="6381" w:hanging="360"/>
      </w:pPr>
    </w:lvl>
    <w:lvl w:ilvl="7" w:tplc="04160019" w:tentative="1">
      <w:start w:val="1"/>
      <w:numFmt w:val="lowerLetter"/>
      <w:lvlText w:val="%8."/>
      <w:lvlJc w:val="left"/>
      <w:pPr>
        <w:ind w:left="7101" w:hanging="360"/>
      </w:pPr>
    </w:lvl>
    <w:lvl w:ilvl="8" w:tplc="0416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1">
    <w:nsid w:val="0CCC1E15"/>
    <w:multiLevelType w:val="hybridMultilevel"/>
    <w:tmpl w:val="16AC1838"/>
    <w:lvl w:ilvl="0" w:tplc="EFECFB52">
      <w:start w:val="1"/>
      <w:numFmt w:val="decimal"/>
      <w:lvlText w:val="%1."/>
      <w:lvlJc w:val="left"/>
      <w:pPr>
        <w:ind w:left="2061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781" w:hanging="360"/>
      </w:pPr>
    </w:lvl>
    <w:lvl w:ilvl="2" w:tplc="0416001B" w:tentative="1">
      <w:start w:val="1"/>
      <w:numFmt w:val="lowerRoman"/>
      <w:lvlText w:val="%3."/>
      <w:lvlJc w:val="right"/>
      <w:pPr>
        <w:ind w:left="3501" w:hanging="180"/>
      </w:pPr>
    </w:lvl>
    <w:lvl w:ilvl="3" w:tplc="0416000F" w:tentative="1">
      <w:start w:val="1"/>
      <w:numFmt w:val="decimal"/>
      <w:lvlText w:val="%4."/>
      <w:lvlJc w:val="left"/>
      <w:pPr>
        <w:ind w:left="4221" w:hanging="360"/>
      </w:pPr>
    </w:lvl>
    <w:lvl w:ilvl="4" w:tplc="04160019" w:tentative="1">
      <w:start w:val="1"/>
      <w:numFmt w:val="lowerLetter"/>
      <w:lvlText w:val="%5."/>
      <w:lvlJc w:val="left"/>
      <w:pPr>
        <w:ind w:left="4941" w:hanging="360"/>
      </w:pPr>
    </w:lvl>
    <w:lvl w:ilvl="5" w:tplc="0416001B" w:tentative="1">
      <w:start w:val="1"/>
      <w:numFmt w:val="lowerRoman"/>
      <w:lvlText w:val="%6."/>
      <w:lvlJc w:val="right"/>
      <w:pPr>
        <w:ind w:left="5661" w:hanging="180"/>
      </w:pPr>
    </w:lvl>
    <w:lvl w:ilvl="6" w:tplc="0416000F" w:tentative="1">
      <w:start w:val="1"/>
      <w:numFmt w:val="decimal"/>
      <w:lvlText w:val="%7."/>
      <w:lvlJc w:val="left"/>
      <w:pPr>
        <w:ind w:left="6381" w:hanging="360"/>
      </w:pPr>
    </w:lvl>
    <w:lvl w:ilvl="7" w:tplc="04160019" w:tentative="1">
      <w:start w:val="1"/>
      <w:numFmt w:val="lowerLetter"/>
      <w:lvlText w:val="%8."/>
      <w:lvlJc w:val="left"/>
      <w:pPr>
        <w:ind w:left="7101" w:hanging="360"/>
      </w:pPr>
    </w:lvl>
    <w:lvl w:ilvl="8" w:tplc="0416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2">
    <w:nsid w:val="1FEC4667"/>
    <w:multiLevelType w:val="hybridMultilevel"/>
    <w:tmpl w:val="C5E4603E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90F4D7A"/>
    <w:multiLevelType w:val="hybridMultilevel"/>
    <w:tmpl w:val="B0507956"/>
    <w:lvl w:ilvl="0" w:tplc="0BA4FABC">
      <w:start w:val="1"/>
      <w:numFmt w:val="lowerLetter"/>
      <w:lvlText w:val="%1)"/>
      <w:lvlJc w:val="left"/>
      <w:pPr>
        <w:ind w:left="3756" w:hanging="2055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781" w:hanging="360"/>
      </w:pPr>
    </w:lvl>
    <w:lvl w:ilvl="2" w:tplc="0416001B" w:tentative="1">
      <w:start w:val="1"/>
      <w:numFmt w:val="lowerRoman"/>
      <w:lvlText w:val="%3."/>
      <w:lvlJc w:val="right"/>
      <w:pPr>
        <w:ind w:left="3501" w:hanging="180"/>
      </w:pPr>
    </w:lvl>
    <w:lvl w:ilvl="3" w:tplc="0416000F" w:tentative="1">
      <w:start w:val="1"/>
      <w:numFmt w:val="decimal"/>
      <w:lvlText w:val="%4."/>
      <w:lvlJc w:val="left"/>
      <w:pPr>
        <w:ind w:left="4221" w:hanging="360"/>
      </w:pPr>
    </w:lvl>
    <w:lvl w:ilvl="4" w:tplc="04160019" w:tentative="1">
      <w:start w:val="1"/>
      <w:numFmt w:val="lowerLetter"/>
      <w:lvlText w:val="%5."/>
      <w:lvlJc w:val="left"/>
      <w:pPr>
        <w:ind w:left="4941" w:hanging="360"/>
      </w:pPr>
    </w:lvl>
    <w:lvl w:ilvl="5" w:tplc="0416001B" w:tentative="1">
      <w:start w:val="1"/>
      <w:numFmt w:val="lowerRoman"/>
      <w:lvlText w:val="%6."/>
      <w:lvlJc w:val="right"/>
      <w:pPr>
        <w:ind w:left="5661" w:hanging="180"/>
      </w:pPr>
    </w:lvl>
    <w:lvl w:ilvl="6" w:tplc="0416000F" w:tentative="1">
      <w:start w:val="1"/>
      <w:numFmt w:val="decimal"/>
      <w:lvlText w:val="%7."/>
      <w:lvlJc w:val="left"/>
      <w:pPr>
        <w:ind w:left="6381" w:hanging="360"/>
      </w:pPr>
    </w:lvl>
    <w:lvl w:ilvl="7" w:tplc="04160019" w:tentative="1">
      <w:start w:val="1"/>
      <w:numFmt w:val="lowerLetter"/>
      <w:lvlText w:val="%8."/>
      <w:lvlJc w:val="left"/>
      <w:pPr>
        <w:ind w:left="7101" w:hanging="360"/>
      </w:pPr>
    </w:lvl>
    <w:lvl w:ilvl="8" w:tplc="0416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">
    <w:nsid w:val="370462E9"/>
    <w:multiLevelType w:val="hybridMultilevel"/>
    <w:tmpl w:val="B19ADF8E"/>
    <w:lvl w:ilvl="0" w:tplc="E2F8D57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5EAB5A2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E3C0D5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334C10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4E0482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D6CCB2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114BDB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B4CAD5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BE4884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DB17FC2"/>
    <w:multiLevelType w:val="hybridMultilevel"/>
    <w:tmpl w:val="78724D2E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2811619"/>
    <w:multiLevelType w:val="hybridMultilevel"/>
    <w:tmpl w:val="520E72D4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3F65395"/>
    <w:multiLevelType w:val="hybridMultilevel"/>
    <w:tmpl w:val="3EC0AA1A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CBE3D05"/>
    <w:multiLevelType w:val="hybridMultilevel"/>
    <w:tmpl w:val="4246C888"/>
    <w:lvl w:ilvl="0" w:tplc="A1023652">
      <w:start w:val="1"/>
      <w:numFmt w:val="decimal"/>
      <w:lvlText w:val="%1."/>
      <w:lvlJc w:val="left"/>
      <w:pPr>
        <w:ind w:left="2061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781" w:hanging="360"/>
      </w:pPr>
    </w:lvl>
    <w:lvl w:ilvl="2" w:tplc="0416001B" w:tentative="1">
      <w:start w:val="1"/>
      <w:numFmt w:val="lowerRoman"/>
      <w:lvlText w:val="%3."/>
      <w:lvlJc w:val="right"/>
      <w:pPr>
        <w:ind w:left="3501" w:hanging="180"/>
      </w:pPr>
    </w:lvl>
    <w:lvl w:ilvl="3" w:tplc="0416000F" w:tentative="1">
      <w:start w:val="1"/>
      <w:numFmt w:val="decimal"/>
      <w:lvlText w:val="%4."/>
      <w:lvlJc w:val="left"/>
      <w:pPr>
        <w:ind w:left="4221" w:hanging="360"/>
      </w:pPr>
    </w:lvl>
    <w:lvl w:ilvl="4" w:tplc="04160019" w:tentative="1">
      <w:start w:val="1"/>
      <w:numFmt w:val="lowerLetter"/>
      <w:lvlText w:val="%5."/>
      <w:lvlJc w:val="left"/>
      <w:pPr>
        <w:ind w:left="4941" w:hanging="360"/>
      </w:pPr>
    </w:lvl>
    <w:lvl w:ilvl="5" w:tplc="0416001B" w:tentative="1">
      <w:start w:val="1"/>
      <w:numFmt w:val="lowerRoman"/>
      <w:lvlText w:val="%6."/>
      <w:lvlJc w:val="right"/>
      <w:pPr>
        <w:ind w:left="5661" w:hanging="180"/>
      </w:pPr>
    </w:lvl>
    <w:lvl w:ilvl="6" w:tplc="0416000F" w:tentative="1">
      <w:start w:val="1"/>
      <w:numFmt w:val="decimal"/>
      <w:lvlText w:val="%7."/>
      <w:lvlJc w:val="left"/>
      <w:pPr>
        <w:ind w:left="6381" w:hanging="360"/>
      </w:pPr>
    </w:lvl>
    <w:lvl w:ilvl="7" w:tplc="04160019" w:tentative="1">
      <w:start w:val="1"/>
      <w:numFmt w:val="lowerLetter"/>
      <w:lvlText w:val="%8."/>
      <w:lvlJc w:val="left"/>
      <w:pPr>
        <w:ind w:left="7101" w:hanging="360"/>
      </w:pPr>
    </w:lvl>
    <w:lvl w:ilvl="8" w:tplc="0416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9">
    <w:nsid w:val="6D2749A0"/>
    <w:multiLevelType w:val="hybridMultilevel"/>
    <w:tmpl w:val="6C6244B4"/>
    <w:lvl w:ilvl="0" w:tplc="4264710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B9C1482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FA67D6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4DA8EB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1161A1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C60DA2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8C6CC5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18A80D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24AE2D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0"/>
  </w:num>
  <w:num w:numId="4">
    <w:abstractNumId w:val="9"/>
  </w:num>
  <w:num w:numId="5">
    <w:abstractNumId w:val="4"/>
  </w:num>
  <w:num w:numId="6">
    <w:abstractNumId w:val="8"/>
  </w:num>
  <w:num w:numId="7">
    <w:abstractNumId w:val="1"/>
  </w:num>
  <w:num w:numId="8">
    <w:abstractNumId w:val="5"/>
  </w:num>
  <w:num w:numId="9">
    <w:abstractNumId w:val="2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737F"/>
    <w:rsid w:val="000374D4"/>
    <w:rsid w:val="000A67B1"/>
    <w:rsid w:val="000B6A12"/>
    <w:rsid w:val="00101F3F"/>
    <w:rsid w:val="0011394D"/>
    <w:rsid w:val="00125C4D"/>
    <w:rsid w:val="00127100"/>
    <w:rsid w:val="00167B39"/>
    <w:rsid w:val="00173917"/>
    <w:rsid w:val="00187763"/>
    <w:rsid w:val="001A61DE"/>
    <w:rsid w:val="00236AC1"/>
    <w:rsid w:val="002601C3"/>
    <w:rsid w:val="002669DF"/>
    <w:rsid w:val="002821D2"/>
    <w:rsid w:val="00286282"/>
    <w:rsid w:val="0029489A"/>
    <w:rsid w:val="002A737F"/>
    <w:rsid w:val="002E1F1B"/>
    <w:rsid w:val="002F71EE"/>
    <w:rsid w:val="0032238A"/>
    <w:rsid w:val="00332381"/>
    <w:rsid w:val="00351EEE"/>
    <w:rsid w:val="003534E4"/>
    <w:rsid w:val="0036122E"/>
    <w:rsid w:val="00386581"/>
    <w:rsid w:val="004509EF"/>
    <w:rsid w:val="0047144C"/>
    <w:rsid w:val="00490F0B"/>
    <w:rsid w:val="004C555A"/>
    <w:rsid w:val="004F4A06"/>
    <w:rsid w:val="00511541"/>
    <w:rsid w:val="00562DE9"/>
    <w:rsid w:val="00567D71"/>
    <w:rsid w:val="005703CF"/>
    <w:rsid w:val="00573374"/>
    <w:rsid w:val="00573430"/>
    <w:rsid w:val="005A7775"/>
    <w:rsid w:val="005B2C90"/>
    <w:rsid w:val="005E54EA"/>
    <w:rsid w:val="005F73F5"/>
    <w:rsid w:val="00636F48"/>
    <w:rsid w:val="006B1E71"/>
    <w:rsid w:val="006C232C"/>
    <w:rsid w:val="006D79AB"/>
    <w:rsid w:val="0070720A"/>
    <w:rsid w:val="0073600A"/>
    <w:rsid w:val="00760426"/>
    <w:rsid w:val="0076270F"/>
    <w:rsid w:val="00784D0B"/>
    <w:rsid w:val="00792050"/>
    <w:rsid w:val="007A6308"/>
    <w:rsid w:val="007B215F"/>
    <w:rsid w:val="007B5A92"/>
    <w:rsid w:val="00813044"/>
    <w:rsid w:val="008672AA"/>
    <w:rsid w:val="00890CD1"/>
    <w:rsid w:val="008B0944"/>
    <w:rsid w:val="008C4896"/>
    <w:rsid w:val="008D45C7"/>
    <w:rsid w:val="008D7E39"/>
    <w:rsid w:val="00917454"/>
    <w:rsid w:val="00976B85"/>
    <w:rsid w:val="00A31318"/>
    <w:rsid w:val="00A66635"/>
    <w:rsid w:val="00A83BD3"/>
    <w:rsid w:val="00AA4B8A"/>
    <w:rsid w:val="00AB4B9A"/>
    <w:rsid w:val="00AB4CEA"/>
    <w:rsid w:val="00B01501"/>
    <w:rsid w:val="00B45196"/>
    <w:rsid w:val="00B73AA1"/>
    <w:rsid w:val="00BA40BC"/>
    <w:rsid w:val="00CB1CBA"/>
    <w:rsid w:val="00CB415C"/>
    <w:rsid w:val="00CC24A4"/>
    <w:rsid w:val="00CC35A7"/>
    <w:rsid w:val="00CD6816"/>
    <w:rsid w:val="00CF5DD5"/>
    <w:rsid w:val="00D12B95"/>
    <w:rsid w:val="00D34659"/>
    <w:rsid w:val="00D4725A"/>
    <w:rsid w:val="00D71FD3"/>
    <w:rsid w:val="00D90550"/>
    <w:rsid w:val="00D96EA4"/>
    <w:rsid w:val="00DD1561"/>
    <w:rsid w:val="00DE0F61"/>
    <w:rsid w:val="00DF5285"/>
    <w:rsid w:val="00E36756"/>
    <w:rsid w:val="00E367C6"/>
    <w:rsid w:val="00E40E82"/>
    <w:rsid w:val="00E638F2"/>
    <w:rsid w:val="00E648E2"/>
    <w:rsid w:val="00E66D81"/>
    <w:rsid w:val="00EA7654"/>
    <w:rsid w:val="00ED331B"/>
    <w:rsid w:val="00EE5595"/>
    <w:rsid w:val="00EE7620"/>
    <w:rsid w:val="00F14B52"/>
    <w:rsid w:val="00F262CC"/>
    <w:rsid w:val="00F35AF3"/>
    <w:rsid w:val="00F723E5"/>
    <w:rsid w:val="00F7283C"/>
    <w:rsid w:val="00F85A20"/>
    <w:rsid w:val="00FB53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2A737F"/>
    <w:pPr>
      <w:spacing w:after="0" w:line="240" w:lineRule="auto"/>
      <w:ind w:left="720"/>
    </w:pPr>
    <w:rPr>
      <w:rFonts w:ascii="Times New Roman" w:hAnsi="Times New Roman" w:cs="Times New Roman"/>
      <w:sz w:val="24"/>
      <w:szCs w:val="24"/>
      <w:lang w:eastAsia="pt-BR"/>
    </w:rPr>
  </w:style>
  <w:style w:type="paragraph" w:styleId="Cabealho">
    <w:name w:val="header"/>
    <w:basedOn w:val="Normal"/>
    <w:link w:val="CabealhoChar"/>
    <w:uiPriority w:val="99"/>
    <w:unhideWhenUsed/>
    <w:rsid w:val="0036122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36122E"/>
  </w:style>
  <w:style w:type="paragraph" w:styleId="Rodap">
    <w:name w:val="footer"/>
    <w:basedOn w:val="Normal"/>
    <w:link w:val="RodapChar"/>
    <w:uiPriority w:val="99"/>
    <w:unhideWhenUsed/>
    <w:rsid w:val="0036122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36122E"/>
  </w:style>
  <w:style w:type="paragraph" w:styleId="Textodebalo">
    <w:name w:val="Balloon Text"/>
    <w:basedOn w:val="Normal"/>
    <w:link w:val="TextodebaloChar"/>
    <w:uiPriority w:val="99"/>
    <w:semiHidden/>
    <w:unhideWhenUsed/>
    <w:rsid w:val="003612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36122E"/>
    <w:rPr>
      <w:rFonts w:ascii="Tahoma" w:hAnsi="Tahoma" w:cs="Tahoma"/>
      <w:sz w:val="16"/>
      <w:szCs w:val="16"/>
    </w:rPr>
  </w:style>
  <w:style w:type="paragraph" w:customStyle="1" w:styleId="p4">
    <w:name w:val="p4"/>
    <w:basedOn w:val="Normal"/>
    <w:rsid w:val="007604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t1">
    <w:name w:val="t1"/>
    <w:basedOn w:val="Fontepargpadro"/>
    <w:rsid w:val="00760426"/>
  </w:style>
  <w:style w:type="character" w:customStyle="1" w:styleId="apple-converted-space">
    <w:name w:val="apple-converted-space"/>
    <w:basedOn w:val="Fontepargpadro"/>
    <w:rsid w:val="00760426"/>
  </w:style>
  <w:style w:type="paragraph" w:customStyle="1" w:styleId="p5">
    <w:name w:val="p5"/>
    <w:basedOn w:val="Normal"/>
    <w:rsid w:val="007604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t3">
    <w:name w:val="t3"/>
    <w:basedOn w:val="Fontepargpadro"/>
    <w:rsid w:val="00760426"/>
  </w:style>
  <w:style w:type="paragraph" w:customStyle="1" w:styleId="p1">
    <w:name w:val="p1"/>
    <w:basedOn w:val="Normal"/>
    <w:rsid w:val="007604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p2">
    <w:name w:val="p2"/>
    <w:basedOn w:val="Normal"/>
    <w:rsid w:val="007604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t6">
    <w:name w:val="t6"/>
    <w:basedOn w:val="Fontepargpadro"/>
    <w:rsid w:val="00760426"/>
  </w:style>
  <w:style w:type="paragraph" w:customStyle="1" w:styleId="p6">
    <w:name w:val="p6"/>
    <w:basedOn w:val="Normal"/>
    <w:rsid w:val="007604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p7">
    <w:name w:val="p7"/>
    <w:basedOn w:val="Normal"/>
    <w:rsid w:val="007604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p3">
    <w:name w:val="p3"/>
    <w:basedOn w:val="Normal"/>
    <w:rsid w:val="007604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p8">
    <w:name w:val="p8"/>
    <w:basedOn w:val="Normal"/>
    <w:rsid w:val="007604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Hyperlink">
    <w:name w:val="Hyperlink"/>
    <w:basedOn w:val="Fontepargpadro"/>
    <w:uiPriority w:val="99"/>
    <w:unhideWhenUsed/>
    <w:rsid w:val="002821D2"/>
    <w:rPr>
      <w:color w:val="0000FF"/>
      <w:u w:val="single"/>
    </w:rPr>
  </w:style>
  <w:style w:type="paragraph" w:customStyle="1" w:styleId="quadrosegrficos">
    <w:name w:val="quadros e gráficos"/>
    <w:basedOn w:val="Corpodetexto"/>
    <w:rsid w:val="0070720A"/>
    <w:pPr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4"/>
      <w:lang w:eastAsia="ar-SA"/>
    </w:rPr>
  </w:style>
  <w:style w:type="paragraph" w:styleId="NormalWeb">
    <w:name w:val="Normal (Web)"/>
    <w:basedOn w:val="Normal"/>
    <w:semiHidden/>
    <w:rsid w:val="0070720A"/>
    <w:pPr>
      <w:suppressAutoHyphens/>
      <w:spacing w:before="280" w:after="0" w:line="240" w:lineRule="auto"/>
      <w:jc w:val="both"/>
    </w:pPr>
    <w:rPr>
      <w:rFonts w:ascii="Arial Unicode MS" w:eastAsia="Arial Unicode MS" w:hAnsi="Arial Unicode MS" w:cs="Arial Unicode MS"/>
      <w:sz w:val="24"/>
      <w:szCs w:val="24"/>
      <w:lang w:eastAsia="ar-SA"/>
    </w:rPr>
  </w:style>
  <w:style w:type="paragraph" w:styleId="Corpodetexto">
    <w:name w:val="Body Text"/>
    <w:basedOn w:val="Normal"/>
    <w:link w:val="CorpodetextoChar"/>
    <w:uiPriority w:val="99"/>
    <w:semiHidden/>
    <w:unhideWhenUsed/>
    <w:rsid w:val="0070720A"/>
    <w:pPr>
      <w:spacing w:after="120"/>
    </w:p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70720A"/>
  </w:style>
  <w:style w:type="table" w:styleId="Tabelacomgrade">
    <w:name w:val="Table Grid"/>
    <w:basedOn w:val="Tabelanormal"/>
    <w:uiPriority w:val="59"/>
    <w:rsid w:val="007072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2A737F"/>
    <w:pPr>
      <w:spacing w:after="0" w:line="240" w:lineRule="auto"/>
      <w:ind w:left="720"/>
    </w:pPr>
    <w:rPr>
      <w:rFonts w:ascii="Times New Roman" w:hAnsi="Times New Roman" w:cs="Times New Roman"/>
      <w:sz w:val="24"/>
      <w:szCs w:val="24"/>
      <w:lang w:eastAsia="pt-BR"/>
    </w:rPr>
  </w:style>
  <w:style w:type="paragraph" w:styleId="Cabealho">
    <w:name w:val="header"/>
    <w:basedOn w:val="Normal"/>
    <w:link w:val="CabealhoChar"/>
    <w:uiPriority w:val="99"/>
    <w:unhideWhenUsed/>
    <w:rsid w:val="0036122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36122E"/>
  </w:style>
  <w:style w:type="paragraph" w:styleId="Rodap">
    <w:name w:val="footer"/>
    <w:basedOn w:val="Normal"/>
    <w:link w:val="RodapChar"/>
    <w:uiPriority w:val="99"/>
    <w:unhideWhenUsed/>
    <w:rsid w:val="0036122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36122E"/>
  </w:style>
  <w:style w:type="paragraph" w:styleId="Textodebalo">
    <w:name w:val="Balloon Text"/>
    <w:basedOn w:val="Normal"/>
    <w:link w:val="TextodebaloChar"/>
    <w:uiPriority w:val="99"/>
    <w:semiHidden/>
    <w:unhideWhenUsed/>
    <w:rsid w:val="003612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36122E"/>
    <w:rPr>
      <w:rFonts w:ascii="Tahoma" w:hAnsi="Tahoma" w:cs="Tahoma"/>
      <w:sz w:val="16"/>
      <w:szCs w:val="16"/>
    </w:rPr>
  </w:style>
  <w:style w:type="paragraph" w:customStyle="1" w:styleId="p4">
    <w:name w:val="p4"/>
    <w:basedOn w:val="Normal"/>
    <w:rsid w:val="007604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t1">
    <w:name w:val="t1"/>
    <w:basedOn w:val="Fontepargpadro"/>
    <w:rsid w:val="00760426"/>
  </w:style>
  <w:style w:type="character" w:customStyle="1" w:styleId="apple-converted-space">
    <w:name w:val="apple-converted-space"/>
    <w:basedOn w:val="Fontepargpadro"/>
    <w:rsid w:val="00760426"/>
  </w:style>
  <w:style w:type="paragraph" w:customStyle="1" w:styleId="p5">
    <w:name w:val="p5"/>
    <w:basedOn w:val="Normal"/>
    <w:rsid w:val="007604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t3">
    <w:name w:val="t3"/>
    <w:basedOn w:val="Fontepargpadro"/>
    <w:rsid w:val="00760426"/>
  </w:style>
  <w:style w:type="paragraph" w:customStyle="1" w:styleId="p1">
    <w:name w:val="p1"/>
    <w:basedOn w:val="Normal"/>
    <w:rsid w:val="007604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p2">
    <w:name w:val="p2"/>
    <w:basedOn w:val="Normal"/>
    <w:rsid w:val="007604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t6">
    <w:name w:val="t6"/>
    <w:basedOn w:val="Fontepargpadro"/>
    <w:rsid w:val="00760426"/>
  </w:style>
  <w:style w:type="paragraph" w:customStyle="1" w:styleId="p6">
    <w:name w:val="p6"/>
    <w:basedOn w:val="Normal"/>
    <w:rsid w:val="007604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p7">
    <w:name w:val="p7"/>
    <w:basedOn w:val="Normal"/>
    <w:rsid w:val="007604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p3">
    <w:name w:val="p3"/>
    <w:basedOn w:val="Normal"/>
    <w:rsid w:val="007604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p8">
    <w:name w:val="p8"/>
    <w:basedOn w:val="Normal"/>
    <w:rsid w:val="007604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Hyperlink">
    <w:name w:val="Hyperlink"/>
    <w:basedOn w:val="Fontepargpadro"/>
    <w:uiPriority w:val="99"/>
    <w:unhideWhenUsed/>
    <w:rsid w:val="002821D2"/>
    <w:rPr>
      <w:color w:val="0000FF"/>
      <w:u w:val="single"/>
    </w:rPr>
  </w:style>
  <w:style w:type="paragraph" w:customStyle="1" w:styleId="quadrosegrficos">
    <w:name w:val="quadros e gráficos"/>
    <w:basedOn w:val="Corpodetexto"/>
    <w:rsid w:val="0070720A"/>
    <w:pPr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b/>
      <w:sz w:val="24"/>
      <w:szCs w:val="24"/>
      <w:lang w:eastAsia="ar-SA"/>
    </w:rPr>
  </w:style>
  <w:style w:type="paragraph" w:styleId="NormalWeb">
    <w:name w:val="Normal (Web)"/>
    <w:basedOn w:val="Normal"/>
    <w:semiHidden/>
    <w:rsid w:val="0070720A"/>
    <w:pPr>
      <w:suppressAutoHyphens/>
      <w:spacing w:before="280" w:after="0" w:line="240" w:lineRule="auto"/>
      <w:jc w:val="both"/>
    </w:pPr>
    <w:rPr>
      <w:rFonts w:ascii="Arial Unicode MS" w:eastAsia="Arial Unicode MS" w:hAnsi="Arial Unicode MS" w:cs="Arial Unicode MS"/>
      <w:sz w:val="24"/>
      <w:szCs w:val="24"/>
      <w:lang w:eastAsia="ar-SA"/>
    </w:rPr>
  </w:style>
  <w:style w:type="paragraph" w:styleId="Corpodetexto">
    <w:name w:val="Body Text"/>
    <w:basedOn w:val="Normal"/>
    <w:link w:val="CorpodetextoChar"/>
    <w:uiPriority w:val="99"/>
    <w:semiHidden/>
    <w:unhideWhenUsed/>
    <w:rsid w:val="0070720A"/>
    <w:pPr>
      <w:spacing w:after="120"/>
    </w:p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70720A"/>
  </w:style>
  <w:style w:type="table" w:styleId="Tabelacomgrade">
    <w:name w:val="Table Grid"/>
    <w:basedOn w:val="Tabelanormal"/>
    <w:uiPriority w:val="59"/>
    <w:rsid w:val="007072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534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17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png"/><Relationship Id="rId21" Type="http://schemas.openxmlformats.org/officeDocument/2006/relationships/image" Target="media/image7.png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63" Type="http://schemas.openxmlformats.org/officeDocument/2006/relationships/image" Target="media/image49.png"/><Relationship Id="rId68" Type="http://schemas.openxmlformats.org/officeDocument/2006/relationships/image" Target="media/image54.png"/><Relationship Id="rId84" Type="http://schemas.openxmlformats.org/officeDocument/2006/relationships/theme" Target="theme/theme1.xml"/><Relationship Id="rId16" Type="http://schemas.openxmlformats.org/officeDocument/2006/relationships/hyperlink" Target="http://www.conass.org.br" TargetMode="External"/><Relationship Id="rId11" Type="http://schemas.openxmlformats.org/officeDocument/2006/relationships/image" Target="media/image2.wmf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53" Type="http://schemas.openxmlformats.org/officeDocument/2006/relationships/image" Target="media/image39.png"/><Relationship Id="rId58" Type="http://schemas.openxmlformats.org/officeDocument/2006/relationships/image" Target="media/image44.png"/><Relationship Id="rId74" Type="http://schemas.openxmlformats.org/officeDocument/2006/relationships/image" Target="media/image60.png"/><Relationship Id="rId79" Type="http://schemas.openxmlformats.org/officeDocument/2006/relationships/image" Target="media/image65.png"/><Relationship Id="rId5" Type="http://schemas.openxmlformats.org/officeDocument/2006/relationships/settings" Target="settings.xml"/><Relationship Id="rId61" Type="http://schemas.openxmlformats.org/officeDocument/2006/relationships/image" Target="media/image47.png"/><Relationship Id="rId82" Type="http://schemas.openxmlformats.org/officeDocument/2006/relationships/fontTable" Target="fontTable.xml"/><Relationship Id="rId19" Type="http://schemas.openxmlformats.org/officeDocument/2006/relationships/image" Target="media/image5.png"/><Relationship Id="rId14" Type="http://schemas.openxmlformats.org/officeDocument/2006/relationships/hyperlink" Target="http://www.atricon.org.br" TargetMode="Externa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56" Type="http://schemas.openxmlformats.org/officeDocument/2006/relationships/image" Target="media/image42.png"/><Relationship Id="rId64" Type="http://schemas.openxmlformats.org/officeDocument/2006/relationships/image" Target="media/image50.png"/><Relationship Id="rId69" Type="http://schemas.openxmlformats.org/officeDocument/2006/relationships/image" Target="media/image55.png"/><Relationship Id="rId77" Type="http://schemas.openxmlformats.org/officeDocument/2006/relationships/image" Target="media/image63.png"/><Relationship Id="rId8" Type="http://schemas.openxmlformats.org/officeDocument/2006/relationships/endnotes" Target="endnotes.xml"/><Relationship Id="rId51" Type="http://schemas.openxmlformats.org/officeDocument/2006/relationships/image" Target="media/image37.png"/><Relationship Id="rId72" Type="http://schemas.openxmlformats.org/officeDocument/2006/relationships/image" Target="media/image58.png"/><Relationship Id="rId80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oleObject" Target="embeddings/oleObject2.bin"/><Relationship Id="rId17" Type="http://schemas.openxmlformats.org/officeDocument/2006/relationships/hyperlink" Target="http://www.consad.org.br" TargetMode="External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59" Type="http://schemas.openxmlformats.org/officeDocument/2006/relationships/image" Target="media/image45.png"/><Relationship Id="rId67" Type="http://schemas.openxmlformats.org/officeDocument/2006/relationships/image" Target="media/image53.png"/><Relationship Id="rId20" Type="http://schemas.openxmlformats.org/officeDocument/2006/relationships/image" Target="media/image6.png"/><Relationship Id="rId41" Type="http://schemas.openxmlformats.org/officeDocument/2006/relationships/image" Target="media/image27.png"/><Relationship Id="rId54" Type="http://schemas.openxmlformats.org/officeDocument/2006/relationships/image" Target="media/image40.png"/><Relationship Id="rId62" Type="http://schemas.openxmlformats.org/officeDocument/2006/relationships/image" Target="media/image48.png"/><Relationship Id="rId70" Type="http://schemas.openxmlformats.org/officeDocument/2006/relationships/image" Target="media/image56.png"/><Relationship Id="rId75" Type="http://schemas.openxmlformats.org/officeDocument/2006/relationships/image" Target="media/image61.png"/><Relationship Id="rId83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://www.conasems.org.br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10" Type="http://schemas.openxmlformats.org/officeDocument/2006/relationships/oleObject" Target="embeddings/oleObject1.bin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image" Target="media/image38.png"/><Relationship Id="rId60" Type="http://schemas.openxmlformats.org/officeDocument/2006/relationships/image" Target="media/image46.png"/><Relationship Id="rId65" Type="http://schemas.openxmlformats.org/officeDocument/2006/relationships/image" Target="media/image51.png"/><Relationship Id="rId73" Type="http://schemas.openxmlformats.org/officeDocument/2006/relationships/image" Target="media/image59.png"/><Relationship Id="rId78" Type="http://schemas.openxmlformats.org/officeDocument/2006/relationships/image" Target="media/image64.png"/><Relationship Id="rId81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3" Type="http://schemas.openxmlformats.org/officeDocument/2006/relationships/image" Target="media/image3.png"/><Relationship Id="rId18" Type="http://schemas.openxmlformats.org/officeDocument/2006/relationships/image" Target="media/image4.wmf"/><Relationship Id="rId39" Type="http://schemas.openxmlformats.org/officeDocument/2006/relationships/image" Target="media/image25.png"/><Relationship Id="rId34" Type="http://schemas.openxmlformats.org/officeDocument/2006/relationships/image" Target="media/image20.png"/><Relationship Id="rId50" Type="http://schemas.openxmlformats.org/officeDocument/2006/relationships/image" Target="media/image36.png"/><Relationship Id="rId55" Type="http://schemas.openxmlformats.org/officeDocument/2006/relationships/image" Target="media/image41.png"/><Relationship Id="rId76" Type="http://schemas.openxmlformats.org/officeDocument/2006/relationships/image" Target="media/image62.png"/><Relationship Id="rId7" Type="http://schemas.openxmlformats.org/officeDocument/2006/relationships/footnotes" Target="footnotes.xml"/><Relationship Id="rId71" Type="http://schemas.openxmlformats.org/officeDocument/2006/relationships/image" Target="media/image57.png"/><Relationship Id="rId2" Type="http://schemas.openxmlformats.org/officeDocument/2006/relationships/numbering" Target="numbering.xml"/><Relationship Id="rId29" Type="http://schemas.openxmlformats.org/officeDocument/2006/relationships/image" Target="media/image15.png"/><Relationship Id="rId24" Type="http://schemas.openxmlformats.org/officeDocument/2006/relationships/image" Target="media/image10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66" Type="http://schemas.openxmlformats.org/officeDocument/2006/relationships/image" Target="media/image5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323B3B4002C0476A8B6FA65C3A14695F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30C2F1B1-FF7A-46E6-A44A-D80E18260204}"/>
      </w:docPartPr>
      <w:docPartBody>
        <w:p w:rsidR="00D03DC0" w:rsidRDefault="007B386C" w:rsidP="007B386C">
          <w:pPr>
            <w:pStyle w:val="323B3B4002C0476A8B6FA65C3A14695F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[Digite o título do documento]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386C"/>
    <w:rsid w:val="0010535E"/>
    <w:rsid w:val="00155381"/>
    <w:rsid w:val="00454ED9"/>
    <w:rsid w:val="007B386C"/>
    <w:rsid w:val="00AC19A7"/>
    <w:rsid w:val="00D03DC0"/>
    <w:rsid w:val="00EB4D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323B3B4002C0476A8B6FA65C3A14695F">
    <w:name w:val="323B3B4002C0476A8B6FA65C3A14695F"/>
    <w:rsid w:val="007B386C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323B3B4002C0476A8B6FA65C3A14695F">
    <w:name w:val="323B3B4002C0476A8B6FA65C3A14695F"/>
    <w:rsid w:val="007B386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8294A9-0DBB-4E95-85D2-FE057A33E6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73</Pages>
  <Words>7396</Words>
  <Characters>39942</Characters>
  <Application>Microsoft Office Word</Application>
  <DocSecurity>0</DocSecurity>
  <Lines>332</Lines>
  <Paragraphs>94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Lenir Santos    </vt:lpstr>
    </vt:vector>
  </TitlesOfParts>
  <Company>ALL NET Informática</Company>
  <LinksUpToDate>false</LinksUpToDate>
  <CharactersWithSpaces>47244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Lenir Santos    </dc:title>
  <dc:subject/>
  <dc:creator>Cliente Especial</dc:creator>
  <cp:keywords/>
  <dc:description/>
  <cp:lastModifiedBy>Cliente Especial</cp:lastModifiedBy>
  <cp:revision>2</cp:revision>
  <cp:lastPrinted>2013-06-09T18:07:00Z</cp:lastPrinted>
  <dcterms:created xsi:type="dcterms:W3CDTF">2013-07-29T19:45:00Z</dcterms:created>
  <dcterms:modified xsi:type="dcterms:W3CDTF">2013-07-29T19:45:00Z</dcterms:modified>
</cp:coreProperties>
</file>