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9E" w:rsidRPr="00522BB1" w:rsidRDefault="004C2C84" w:rsidP="004A543A">
      <w:pPr>
        <w:spacing w:after="0" w:line="360" w:lineRule="auto"/>
        <w:jc w:val="center"/>
        <w:rPr>
          <w:sz w:val="24"/>
          <w:szCs w:val="24"/>
        </w:rPr>
      </w:pPr>
      <w:r w:rsidRPr="00522BB1">
        <w:rPr>
          <w:sz w:val="24"/>
          <w:szCs w:val="24"/>
        </w:rPr>
        <w:object w:dxaOrig="8849" w:dyaOrig="2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53.25pt" o:ole="" filled="t">
            <v:fill color2="black"/>
            <v:imagedata r:id="rId9" o:title=""/>
          </v:shape>
          <o:OLEObject Type="Embed" ProgID="Figura" ShapeID="_x0000_i1025" DrawAspect="Content" ObjectID="_1528114705" r:id="rId10"/>
        </w:object>
      </w:r>
    </w:p>
    <w:p w:rsidR="004C2C84" w:rsidRPr="00522BB1" w:rsidRDefault="003B5B94" w:rsidP="004A543A">
      <w:pPr>
        <w:spacing w:after="0" w:line="240" w:lineRule="auto"/>
        <w:jc w:val="center"/>
        <w:rPr>
          <w:rFonts w:cs="Calibri"/>
          <w:b/>
          <w:sz w:val="24"/>
          <w:szCs w:val="24"/>
          <w:lang w:val="pt-PT"/>
        </w:rPr>
      </w:pPr>
      <w:r w:rsidRPr="00522BB1">
        <w:rPr>
          <w:rFonts w:cs="Calibri"/>
          <w:b/>
          <w:sz w:val="24"/>
          <w:szCs w:val="24"/>
          <w:lang w:val="pt-PT"/>
        </w:rPr>
        <w:t xml:space="preserve">Ata da </w:t>
      </w:r>
      <w:r w:rsidR="006E18DC">
        <w:rPr>
          <w:rFonts w:cs="Calibri"/>
          <w:b/>
          <w:sz w:val="24"/>
          <w:szCs w:val="24"/>
          <w:lang w:val="pt-PT"/>
        </w:rPr>
        <w:t>3</w:t>
      </w:r>
      <w:r w:rsidR="00930FD6">
        <w:rPr>
          <w:rFonts w:cs="Calibri"/>
          <w:b/>
          <w:sz w:val="24"/>
          <w:szCs w:val="24"/>
          <w:lang w:val="pt-PT"/>
        </w:rPr>
        <w:t>1</w:t>
      </w:r>
      <w:r w:rsidR="004C2C84" w:rsidRPr="00522BB1">
        <w:rPr>
          <w:rFonts w:cs="Calibri"/>
          <w:b/>
          <w:sz w:val="24"/>
          <w:szCs w:val="24"/>
          <w:lang w:val="pt-PT"/>
        </w:rPr>
        <w:t>ª Reunião da COGEF</w:t>
      </w:r>
    </w:p>
    <w:p w:rsidR="004C2C84" w:rsidRPr="00036D7C" w:rsidRDefault="00930FD6" w:rsidP="004A543A">
      <w:pPr>
        <w:pStyle w:val="Header"/>
        <w:tabs>
          <w:tab w:val="clear" w:pos="4419"/>
          <w:tab w:val="clear" w:pos="8838"/>
        </w:tabs>
        <w:jc w:val="center"/>
        <w:rPr>
          <w:rFonts w:asciiTheme="minorHAnsi" w:hAnsiTheme="minorHAnsi" w:cs="Calibri"/>
          <w:b/>
          <w:sz w:val="22"/>
          <w:szCs w:val="24"/>
        </w:rPr>
      </w:pPr>
      <w:r>
        <w:rPr>
          <w:rFonts w:asciiTheme="minorHAnsi" w:hAnsiTheme="minorHAnsi" w:cs="Calibri"/>
          <w:b/>
          <w:sz w:val="22"/>
          <w:szCs w:val="24"/>
        </w:rPr>
        <w:t>16 e 17 de junho</w:t>
      </w:r>
      <w:r w:rsidR="006E18DC">
        <w:rPr>
          <w:rFonts w:asciiTheme="minorHAnsi" w:hAnsiTheme="minorHAnsi" w:cs="Calibri"/>
          <w:b/>
          <w:sz w:val="22"/>
          <w:szCs w:val="24"/>
        </w:rPr>
        <w:t xml:space="preserve"> de 2016</w:t>
      </w:r>
    </w:p>
    <w:p w:rsidR="004C2C84" w:rsidRPr="00036D7C" w:rsidRDefault="00930FD6" w:rsidP="004A543A">
      <w:pPr>
        <w:pStyle w:val="Header"/>
        <w:tabs>
          <w:tab w:val="clear" w:pos="4419"/>
          <w:tab w:val="clear" w:pos="8838"/>
        </w:tabs>
        <w:snapToGrid w:val="0"/>
        <w:jc w:val="center"/>
        <w:rPr>
          <w:rFonts w:asciiTheme="minorHAnsi" w:hAnsiTheme="minorHAnsi" w:cs="Calibri"/>
          <w:b/>
          <w:bCs/>
          <w:sz w:val="22"/>
          <w:szCs w:val="24"/>
        </w:rPr>
      </w:pPr>
      <w:r>
        <w:rPr>
          <w:rFonts w:asciiTheme="minorHAnsi" w:hAnsiTheme="minorHAnsi" w:cs="Calibri"/>
          <w:b/>
          <w:bCs/>
          <w:sz w:val="22"/>
          <w:szCs w:val="24"/>
        </w:rPr>
        <w:t>Brasília DF</w:t>
      </w:r>
    </w:p>
    <w:p w:rsidR="004C2C84" w:rsidRPr="00522BB1" w:rsidRDefault="004C2C84" w:rsidP="004A543A">
      <w:pPr>
        <w:pStyle w:val="Header"/>
        <w:tabs>
          <w:tab w:val="clear" w:pos="4419"/>
          <w:tab w:val="clear" w:pos="8838"/>
        </w:tabs>
        <w:snapToGrid w:val="0"/>
        <w:spacing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4C2C84" w:rsidRPr="00334052" w:rsidRDefault="004C2C84" w:rsidP="004A543A">
      <w:pPr>
        <w:pStyle w:val="Header"/>
        <w:pBdr>
          <w:bottom w:val="single" w:sz="4" w:space="1" w:color="auto"/>
        </w:pBdr>
        <w:tabs>
          <w:tab w:val="clear" w:pos="4419"/>
          <w:tab w:val="clear" w:pos="8838"/>
        </w:tabs>
        <w:snapToGrid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  <w:r w:rsidRPr="00334052">
        <w:rPr>
          <w:rFonts w:asciiTheme="minorHAnsi" w:hAnsiTheme="minorHAnsi" w:cs="Calibri"/>
          <w:b/>
          <w:sz w:val="24"/>
          <w:szCs w:val="24"/>
        </w:rPr>
        <w:t xml:space="preserve">PARTICIPANTES: </w:t>
      </w:r>
      <w:r w:rsidRPr="00334052">
        <w:rPr>
          <w:rFonts w:asciiTheme="minorHAnsi" w:hAnsiTheme="minorHAnsi" w:cs="Calibri"/>
          <w:b/>
          <w:color w:val="FF0000"/>
          <w:sz w:val="24"/>
          <w:szCs w:val="24"/>
          <w:lang w:eastAsia="pt-BR"/>
        </w:rPr>
        <w:t>(ANEXO</w:t>
      </w:r>
      <w:r w:rsidR="00100A5E" w:rsidRPr="00334052">
        <w:rPr>
          <w:rFonts w:asciiTheme="minorHAnsi" w:hAnsiTheme="minorHAnsi" w:cs="Calibri"/>
          <w:b/>
          <w:color w:val="FF0000"/>
          <w:sz w:val="24"/>
          <w:szCs w:val="24"/>
          <w:lang w:eastAsia="pt-BR"/>
        </w:rPr>
        <w:t xml:space="preserve"> 1</w:t>
      </w:r>
      <w:r w:rsidRPr="00334052">
        <w:rPr>
          <w:rFonts w:asciiTheme="minorHAnsi" w:hAnsiTheme="minorHAnsi" w:cs="Calibri"/>
          <w:b/>
          <w:color w:val="FF0000"/>
          <w:sz w:val="24"/>
          <w:szCs w:val="24"/>
          <w:lang w:eastAsia="pt-BR"/>
        </w:rPr>
        <w:t>: Relação de Participantes)</w:t>
      </w:r>
    </w:p>
    <w:p w:rsidR="004C2C84" w:rsidRPr="00334052" w:rsidRDefault="004C2C84" w:rsidP="004A543A">
      <w:pPr>
        <w:pStyle w:val="ndice"/>
        <w:suppressLineNumbers w:val="0"/>
        <w:snapToGrid w:val="0"/>
        <w:spacing w:line="360" w:lineRule="auto"/>
        <w:jc w:val="both"/>
        <w:rPr>
          <w:rFonts w:asciiTheme="minorHAnsi" w:hAnsiTheme="minorHAnsi" w:cs="Calibri"/>
          <w:b/>
          <w:sz w:val="24"/>
          <w:szCs w:val="24"/>
        </w:rPr>
      </w:pPr>
    </w:p>
    <w:p w:rsidR="008F5EA0" w:rsidRPr="00334052" w:rsidRDefault="004C2C84" w:rsidP="004A543A">
      <w:pPr>
        <w:pStyle w:val="ndice"/>
        <w:suppressLineNumbers w:val="0"/>
        <w:snapToGrid w:val="0"/>
        <w:spacing w:line="360" w:lineRule="auto"/>
        <w:jc w:val="both"/>
        <w:rPr>
          <w:rFonts w:asciiTheme="minorHAnsi" w:hAnsiTheme="minorHAnsi" w:cs="Calibri"/>
          <w:b/>
          <w:sz w:val="24"/>
          <w:szCs w:val="24"/>
        </w:rPr>
      </w:pPr>
      <w:r w:rsidRPr="00334052">
        <w:rPr>
          <w:rFonts w:asciiTheme="minorHAnsi" w:hAnsiTheme="minorHAnsi" w:cs="Calibri"/>
          <w:b/>
          <w:sz w:val="24"/>
          <w:szCs w:val="24"/>
        </w:rPr>
        <w:t>Representantes dos Estados na COGEF, c</w:t>
      </w:r>
      <w:r w:rsidR="00C42E8F" w:rsidRPr="00334052">
        <w:rPr>
          <w:rFonts w:asciiTheme="minorHAnsi" w:hAnsiTheme="minorHAnsi" w:cs="Calibri"/>
          <w:b/>
          <w:sz w:val="24"/>
          <w:szCs w:val="24"/>
        </w:rPr>
        <w:t>om direito a voto</w:t>
      </w:r>
      <w:r w:rsidR="008F5EA0" w:rsidRPr="00334052">
        <w:rPr>
          <w:rFonts w:asciiTheme="minorHAnsi" w:hAnsiTheme="minorHAnsi" w:cs="Calibri"/>
          <w:b/>
          <w:sz w:val="24"/>
          <w:szCs w:val="24"/>
        </w:rPr>
        <w:t>.</w:t>
      </w:r>
    </w:p>
    <w:p w:rsidR="004C2C84" w:rsidRPr="00334052" w:rsidRDefault="008F5EA0" w:rsidP="004A543A">
      <w:pPr>
        <w:pStyle w:val="ndice"/>
        <w:numPr>
          <w:ilvl w:val="0"/>
          <w:numId w:val="2"/>
        </w:numPr>
        <w:suppressLineNumbers w:val="0"/>
        <w:snapToGrid w:val="0"/>
        <w:spacing w:line="360" w:lineRule="auto"/>
        <w:jc w:val="both"/>
        <w:rPr>
          <w:rFonts w:asciiTheme="minorHAnsi" w:hAnsiTheme="minorHAnsi" w:cs="Calibri"/>
          <w:b/>
          <w:sz w:val="24"/>
          <w:szCs w:val="24"/>
        </w:rPr>
      </w:pPr>
      <w:r w:rsidRPr="00334052">
        <w:rPr>
          <w:rFonts w:asciiTheme="minorHAnsi" w:hAnsiTheme="minorHAnsi" w:cs="Calibri"/>
          <w:b/>
          <w:sz w:val="24"/>
          <w:szCs w:val="24"/>
        </w:rPr>
        <w:t>P</w:t>
      </w:r>
      <w:r w:rsidR="00C42E8F" w:rsidRPr="00334052">
        <w:rPr>
          <w:rFonts w:asciiTheme="minorHAnsi" w:hAnsiTheme="minorHAnsi" w:cs="Calibri"/>
          <w:b/>
          <w:sz w:val="24"/>
          <w:szCs w:val="24"/>
        </w:rPr>
        <w:t>resentes (2</w:t>
      </w:r>
      <w:r w:rsidR="00990405">
        <w:rPr>
          <w:rFonts w:asciiTheme="minorHAnsi" w:hAnsiTheme="minorHAnsi" w:cs="Calibri"/>
          <w:b/>
          <w:sz w:val="24"/>
          <w:szCs w:val="24"/>
        </w:rPr>
        <w:t>3</w:t>
      </w:r>
      <w:r w:rsidR="004C2C84" w:rsidRPr="00334052">
        <w:rPr>
          <w:rFonts w:asciiTheme="minorHAnsi" w:hAnsiTheme="minorHAnsi" w:cs="Calibri"/>
          <w:b/>
          <w:sz w:val="24"/>
          <w:szCs w:val="24"/>
        </w:rPr>
        <w:t>)</w:t>
      </w:r>
      <w:r w:rsidR="004C2C84" w:rsidRPr="00334052">
        <w:rPr>
          <w:rFonts w:asciiTheme="minorHAnsi" w:hAnsiTheme="minorHAnsi" w:cs="Calibri"/>
          <w:sz w:val="24"/>
          <w:szCs w:val="24"/>
        </w:rPr>
        <w:t>:</w:t>
      </w:r>
      <w:r w:rsidR="00C42E8F" w:rsidRPr="008D4DBF">
        <w:rPr>
          <w:rFonts w:asciiTheme="minorHAnsi" w:hAnsiTheme="minorHAnsi" w:cs="Calibri"/>
          <w:sz w:val="24"/>
          <w:szCs w:val="24"/>
        </w:rPr>
        <w:t xml:space="preserve"> </w:t>
      </w:r>
      <w:r w:rsidR="00C42E8F" w:rsidRPr="00334052">
        <w:rPr>
          <w:rFonts w:asciiTheme="minorHAnsi" w:hAnsiTheme="minorHAnsi" w:cs="Calibri"/>
          <w:sz w:val="24"/>
          <w:szCs w:val="24"/>
        </w:rPr>
        <w:t xml:space="preserve">AL, </w:t>
      </w:r>
      <w:r w:rsidR="00990405" w:rsidRPr="00334052">
        <w:rPr>
          <w:rFonts w:asciiTheme="minorHAnsi" w:hAnsiTheme="minorHAnsi" w:cs="Calibri"/>
          <w:sz w:val="24"/>
          <w:szCs w:val="24"/>
        </w:rPr>
        <w:t>AP,</w:t>
      </w:r>
      <w:r w:rsidR="00990405">
        <w:rPr>
          <w:rFonts w:asciiTheme="minorHAnsi" w:hAnsiTheme="minorHAnsi" w:cs="Calibri"/>
          <w:sz w:val="24"/>
          <w:szCs w:val="24"/>
        </w:rPr>
        <w:t xml:space="preserve"> </w:t>
      </w:r>
      <w:r w:rsidR="00C42E8F" w:rsidRPr="00334052">
        <w:rPr>
          <w:rFonts w:asciiTheme="minorHAnsi" w:hAnsiTheme="minorHAnsi" w:cs="Calibri"/>
          <w:sz w:val="24"/>
          <w:szCs w:val="24"/>
        </w:rPr>
        <w:t xml:space="preserve">BA, </w:t>
      </w:r>
      <w:r w:rsidR="008D4DBF" w:rsidRPr="00334052">
        <w:rPr>
          <w:rFonts w:asciiTheme="minorHAnsi" w:hAnsiTheme="minorHAnsi" w:cs="Calibri"/>
          <w:sz w:val="24"/>
          <w:szCs w:val="24"/>
        </w:rPr>
        <w:t>DF</w:t>
      </w:r>
      <w:r w:rsidR="008D4DBF">
        <w:rPr>
          <w:rFonts w:asciiTheme="minorHAnsi" w:hAnsiTheme="minorHAnsi" w:cs="Calibri"/>
          <w:sz w:val="24"/>
          <w:szCs w:val="24"/>
        </w:rPr>
        <w:t>,</w:t>
      </w:r>
      <w:r w:rsidR="008D4DBF" w:rsidRPr="00334052">
        <w:rPr>
          <w:rFonts w:asciiTheme="minorHAnsi" w:hAnsiTheme="minorHAnsi" w:cs="Calibri"/>
          <w:sz w:val="24"/>
          <w:szCs w:val="24"/>
        </w:rPr>
        <w:t xml:space="preserve"> GO</w:t>
      </w:r>
      <w:r w:rsidR="004A543A">
        <w:rPr>
          <w:rFonts w:asciiTheme="minorHAnsi" w:hAnsiTheme="minorHAnsi" w:cs="Calibri"/>
          <w:sz w:val="24"/>
          <w:szCs w:val="24"/>
        </w:rPr>
        <w:t>,</w:t>
      </w:r>
      <w:r w:rsidR="008D4DBF" w:rsidRPr="00334052">
        <w:rPr>
          <w:rFonts w:asciiTheme="minorHAnsi" w:hAnsiTheme="minorHAnsi" w:cs="Calibri"/>
          <w:sz w:val="24"/>
          <w:szCs w:val="24"/>
        </w:rPr>
        <w:t xml:space="preserve"> </w:t>
      </w:r>
      <w:r w:rsidR="00C42E8F" w:rsidRPr="00334052">
        <w:rPr>
          <w:rFonts w:asciiTheme="minorHAnsi" w:hAnsiTheme="minorHAnsi" w:cs="Calibri"/>
          <w:sz w:val="24"/>
          <w:szCs w:val="24"/>
        </w:rPr>
        <w:t>CE, ES, MA</w:t>
      </w:r>
      <w:r w:rsidR="005D4C7B" w:rsidRPr="00334052">
        <w:rPr>
          <w:rFonts w:asciiTheme="minorHAnsi" w:hAnsiTheme="minorHAnsi" w:cs="Calibri"/>
          <w:sz w:val="24"/>
          <w:szCs w:val="24"/>
        </w:rPr>
        <w:t xml:space="preserve">, </w:t>
      </w:r>
      <w:r w:rsidR="00C42E8F" w:rsidRPr="00334052">
        <w:rPr>
          <w:rFonts w:asciiTheme="minorHAnsi" w:hAnsiTheme="minorHAnsi" w:cs="Calibri"/>
          <w:sz w:val="24"/>
          <w:szCs w:val="24"/>
        </w:rPr>
        <w:t xml:space="preserve">MS, </w:t>
      </w:r>
      <w:r w:rsidR="001D5AED" w:rsidRPr="00334052">
        <w:rPr>
          <w:rFonts w:asciiTheme="minorHAnsi" w:hAnsiTheme="minorHAnsi" w:cs="Calibri"/>
          <w:sz w:val="24"/>
          <w:szCs w:val="24"/>
        </w:rPr>
        <w:t xml:space="preserve">MT, </w:t>
      </w:r>
      <w:r w:rsidR="00C42E8F" w:rsidRPr="00334052">
        <w:rPr>
          <w:rFonts w:asciiTheme="minorHAnsi" w:hAnsiTheme="minorHAnsi" w:cs="Calibri"/>
          <w:sz w:val="24"/>
          <w:szCs w:val="24"/>
        </w:rPr>
        <w:t>PA,</w:t>
      </w:r>
      <w:r w:rsidR="00990405" w:rsidRPr="00334052">
        <w:rPr>
          <w:rFonts w:asciiTheme="minorHAnsi" w:hAnsiTheme="minorHAnsi" w:cs="Calibri"/>
          <w:sz w:val="24"/>
          <w:szCs w:val="24"/>
        </w:rPr>
        <w:t xml:space="preserve"> PB</w:t>
      </w:r>
      <w:r w:rsidR="00990405">
        <w:rPr>
          <w:rFonts w:asciiTheme="minorHAnsi" w:hAnsiTheme="minorHAnsi" w:cs="Calibri"/>
          <w:sz w:val="24"/>
          <w:szCs w:val="24"/>
        </w:rPr>
        <w:t>,</w:t>
      </w:r>
      <w:r w:rsidR="00C42E8F" w:rsidRPr="00334052">
        <w:rPr>
          <w:rFonts w:asciiTheme="minorHAnsi" w:hAnsiTheme="minorHAnsi" w:cs="Calibri"/>
          <w:sz w:val="24"/>
          <w:szCs w:val="24"/>
        </w:rPr>
        <w:t xml:space="preserve"> PE, PI,</w:t>
      </w:r>
      <w:r w:rsidR="001D5AED" w:rsidRPr="00334052">
        <w:rPr>
          <w:rFonts w:asciiTheme="minorHAnsi" w:hAnsiTheme="minorHAnsi" w:cs="Calibri"/>
          <w:sz w:val="24"/>
          <w:szCs w:val="24"/>
        </w:rPr>
        <w:t xml:space="preserve"> PR</w:t>
      </w:r>
      <w:r w:rsidR="00C42E8F" w:rsidRPr="00334052">
        <w:rPr>
          <w:rFonts w:asciiTheme="minorHAnsi" w:hAnsiTheme="minorHAnsi" w:cs="Calibri"/>
          <w:sz w:val="24"/>
          <w:szCs w:val="24"/>
        </w:rPr>
        <w:t xml:space="preserve">, </w:t>
      </w:r>
      <w:r w:rsidR="00AF4DDB">
        <w:rPr>
          <w:rFonts w:asciiTheme="minorHAnsi" w:hAnsiTheme="minorHAnsi" w:cs="Calibri"/>
          <w:sz w:val="24"/>
          <w:szCs w:val="24"/>
        </w:rPr>
        <w:t xml:space="preserve">RJ, </w:t>
      </w:r>
      <w:r w:rsidR="00C42E8F" w:rsidRPr="00334052">
        <w:rPr>
          <w:rFonts w:asciiTheme="minorHAnsi" w:hAnsiTheme="minorHAnsi" w:cs="Calibri"/>
          <w:sz w:val="24"/>
          <w:szCs w:val="24"/>
        </w:rPr>
        <w:t>RO</w:t>
      </w:r>
      <w:r w:rsidR="004F0217">
        <w:rPr>
          <w:rFonts w:asciiTheme="minorHAnsi" w:hAnsiTheme="minorHAnsi" w:cs="Calibri"/>
          <w:sz w:val="24"/>
          <w:szCs w:val="24"/>
        </w:rPr>
        <w:t>,</w:t>
      </w:r>
      <w:r w:rsidR="004F0217" w:rsidRPr="004F0217">
        <w:rPr>
          <w:rFonts w:asciiTheme="minorHAnsi" w:hAnsiTheme="minorHAnsi" w:cs="Calibri"/>
          <w:sz w:val="24"/>
          <w:szCs w:val="24"/>
        </w:rPr>
        <w:t xml:space="preserve"> </w:t>
      </w:r>
      <w:r w:rsidR="006874C8" w:rsidRPr="00334052">
        <w:rPr>
          <w:rFonts w:asciiTheme="minorHAnsi" w:hAnsiTheme="minorHAnsi" w:cs="Calibri"/>
          <w:sz w:val="24"/>
          <w:szCs w:val="24"/>
        </w:rPr>
        <w:t>RR,</w:t>
      </w:r>
      <w:r w:rsidR="00990405">
        <w:rPr>
          <w:rFonts w:asciiTheme="minorHAnsi" w:hAnsiTheme="minorHAnsi" w:cs="Calibri"/>
          <w:sz w:val="24"/>
          <w:szCs w:val="24"/>
        </w:rPr>
        <w:t xml:space="preserve"> RS,</w:t>
      </w:r>
      <w:r w:rsidR="006874C8" w:rsidRPr="00334052">
        <w:rPr>
          <w:rFonts w:asciiTheme="minorHAnsi" w:hAnsiTheme="minorHAnsi" w:cs="Calibri"/>
          <w:sz w:val="24"/>
          <w:szCs w:val="24"/>
        </w:rPr>
        <w:t xml:space="preserve"> </w:t>
      </w:r>
      <w:r w:rsidR="00990405" w:rsidRPr="00334052">
        <w:rPr>
          <w:rFonts w:asciiTheme="minorHAnsi" w:hAnsiTheme="minorHAnsi" w:cs="Calibri"/>
          <w:sz w:val="24"/>
          <w:szCs w:val="24"/>
        </w:rPr>
        <w:t>RN</w:t>
      </w:r>
      <w:r w:rsidR="00990405">
        <w:rPr>
          <w:rFonts w:asciiTheme="minorHAnsi" w:hAnsiTheme="minorHAnsi" w:cs="Calibri"/>
          <w:sz w:val="24"/>
          <w:szCs w:val="24"/>
        </w:rPr>
        <w:t xml:space="preserve">, </w:t>
      </w:r>
      <w:r w:rsidR="00FC4519">
        <w:rPr>
          <w:rFonts w:asciiTheme="minorHAnsi" w:hAnsiTheme="minorHAnsi" w:cs="Calibri"/>
          <w:sz w:val="24"/>
          <w:szCs w:val="24"/>
        </w:rPr>
        <w:t xml:space="preserve">RJ, </w:t>
      </w:r>
      <w:r w:rsidR="00990405" w:rsidRPr="00334052">
        <w:rPr>
          <w:rFonts w:asciiTheme="minorHAnsi" w:hAnsiTheme="minorHAnsi" w:cs="Calibri"/>
          <w:sz w:val="24"/>
          <w:szCs w:val="24"/>
        </w:rPr>
        <w:t>SE</w:t>
      </w:r>
      <w:r w:rsidR="00990405">
        <w:rPr>
          <w:rFonts w:asciiTheme="minorHAnsi" w:hAnsiTheme="minorHAnsi" w:cs="Calibri"/>
          <w:sz w:val="24"/>
          <w:szCs w:val="24"/>
        </w:rPr>
        <w:t xml:space="preserve">, </w:t>
      </w:r>
      <w:r w:rsidR="00C42E8F" w:rsidRPr="00334052">
        <w:rPr>
          <w:rFonts w:asciiTheme="minorHAnsi" w:hAnsiTheme="minorHAnsi" w:cs="Calibri"/>
          <w:sz w:val="24"/>
          <w:szCs w:val="24"/>
        </w:rPr>
        <w:t>SC, SP e TO</w:t>
      </w:r>
      <w:r w:rsidR="003976D5" w:rsidRPr="00334052">
        <w:rPr>
          <w:rFonts w:asciiTheme="minorHAnsi" w:hAnsiTheme="minorHAnsi" w:cs="Calibri"/>
          <w:sz w:val="24"/>
          <w:szCs w:val="24"/>
        </w:rPr>
        <w:t>.</w:t>
      </w:r>
    </w:p>
    <w:p w:rsidR="004C2C84" w:rsidRPr="00334052" w:rsidRDefault="008F5EA0" w:rsidP="004A543A">
      <w:pPr>
        <w:pStyle w:val="ndice"/>
        <w:numPr>
          <w:ilvl w:val="0"/>
          <w:numId w:val="2"/>
        </w:numPr>
        <w:suppressLineNumbers w:val="0"/>
        <w:snapToGrid w:val="0"/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334052">
        <w:rPr>
          <w:rFonts w:asciiTheme="minorHAnsi" w:hAnsiTheme="minorHAnsi" w:cs="Calibri"/>
          <w:b/>
          <w:sz w:val="24"/>
          <w:szCs w:val="24"/>
        </w:rPr>
        <w:t>A</w:t>
      </w:r>
      <w:r w:rsidR="006874C8" w:rsidRPr="00334052">
        <w:rPr>
          <w:rFonts w:asciiTheme="minorHAnsi" w:hAnsiTheme="minorHAnsi" w:cs="Calibri"/>
          <w:b/>
          <w:sz w:val="24"/>
          <w:szCs w:val="24"/>
        </w:rPr>
        <w:t>usentes (</w:t>
      </w:r>
      <w:r w:rsidR="00990405">
        <w:rPr>
          <w:rFonts w:asciiTheme="minorHAnsi" w:hAnsiTheme="minorHAnsi" w:cs="Calibri"/>
          <w:b/>
          <w:sz w:val="24"/>
          <w:szCs w:val="24"/>
        </w:rPr>
        <w:t>4</w:t>
      </w:r>
      <w:r w:rsidR="004C2C84" w:rsidRPr="00334052">
        <w:rPr>
          <w:rFonts w:asciiTheme="minorHAnsi" w:hAnsiTheme="minorHAnsi" w:cs="Calibri"/>
          <w:b/>
          <w:sz w:val="24"/>
          <w:szCs w:val="24"/>
        </w:rPr>
        <w:t>)</w:t>
      </w:r>
      <w:r w:rsidR="004C2C84" w:rsidRPr="00334052">
        <w:rPr>
          <w:rFonts w:asciiTheme="minorHAnsi" w:hAnsiTheme="minorHAnsi" w:cs="Calibri"/>
          <w:sz w:val="24"/>
          <w:szCs w:val="24"/>
        </w:rPr>
        <w:t>:</w:t>
      </w:r>
      <w:r w:rsidR="00C42E8F" w:rsidRPr="00334052">
        <w:rPr>
          <w:rFonts w:asciiTheme="minorHAnsi" w:hAnsiTheme="minorHAnsi" w:cs="Calibri"/>
          <w:sz w:val="24"/>
          <w:szCs w:val="24"/>
        </w:rPr>
        <w:t xml:space="preserve"> </w:t>
      </w:r>
      <w:r w:rsidR="00990405">
        <w:rPr>
          <w:rFonts w:asciiTheme="minorHAnsi" w:hAnsiTheme="minorHAnsi" w:cs="Calibri"/>
          <w:sz w:val="24"/>
          <w:szCs w:val="24"/>
        </w:rPr>
        <w:t xml:space="preserve">AC, </w:t>
      </w:r>
      <w:r w:rsidR="003976D5" w:rsidRPr="00334052">
        <w:rPr>
          <w:rFonts w:asciiTheme="minorHAnsi" w:hAnsiTheme="minorHAnsi" w:cs="Calibri"/>
          <w:sz w:val="24"/>
          <w:szCs w:val="24"/>
        </w:rPr>
        <w:t xml:space="preserve">AM, </w:t>
      </w:r>
      <w:r w:rsidR="00AF4DDB">
        <w:rPr>
          <w:rFonts w:asciiTheme="minorHAnsi" w:hAnsiTheme="minorHAnsi" w:cs="Calibri"/>
          <w:sz w:val="24"/>
          <w:szCs w:val="24"/>
        </w:rPr>
        <w:t xml:space="preserve">MG </w:t>
      </w:r>
    </w:p>
    <w:p w:rsidR="004C2C84" w:rsidRPr="00334052" w:rsidRDefault="004C2C84" w:rsidP="004A543A">
      <w:pPr>
        <w:pStyle w:val="ndice"/>
        <w:suppressLineNumbers w:val="0"/>
        <w:snapToGrid w:val="0"/>
        <w:spacing w:line="360" w:lineRule="auto"/>
        <w:jc w:val="both"/>
        <w:rPr>
          <w:rFonts w:asciiTheme="minorHAnsi" w:hAnsiTheme="minorHAnsi" w:cs="Calibri"/>
          <w:b/>
          <w:sz w:val="24"/>
          <w:szCs w:val="24"/>
        </w:rPr>
      </w:pPr>
    </w:p>
    <w:p w:rsidR="008F5EA0" w:rsidRPr="00334052" w:rsidRDefault="004C2C84" w:rsidP="004A543A">
      <w:p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334052">
        <w:rPr>
          <w:rFonts w:cs="Calibri"/>
          <w:b/>
          <w:sz w:val="24"/>
          <w:szCs w:val="24"/>
        </w:rPr>
        <w:t>Representantes de outros órgãos na COGEF, sem direito a voto</w:t>
      </w:r>
      <w:r w:rsidR="008F5EA0" w:rsidRPr="00334052">
        <w:rPr>
          <w:rFonts w:cs="Calibri"/>
          <w:b/>
          <w:sz w:val="24"/>
          <w:szCs w:val="24"/>
        </w:rPr>
        <w:t>:</w:t>
      </w:r>
    </w:p>
    <w:p w:rsidR="00D9739B" w:rsidRPr="00334052" w:rsidRDefault="008F5EA0" w:rsidP="004A543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334052">
        <w:rPr>
          <w:rFonts w:cs="Calibri"/>
          <w:b/>
          <w:sz w:val="24"/>
          <w:szCs w:val="24"/>
        </w:rPr>
        <w:t>P</w:t>
      </w:r>
      <w:r w:rsidR="004C2C84" w:rsidRPr="00334052">
        <w:rPr>
          <w:rFonts w:cs="Calibri"/>
          <w:b/>
          <w:sz w:val="24"/>
          <w:szCs w:val="24"/>
        </w:rPr>
        <w:t>resentes</w:t>
      </w:r>
      <w:r w:rsidR="00B14FC9" w:rsidRPr="00334052">
        <w:rPr>
          <w:rFonts w:cs="Calibri"/>
          <w:b/>
          <w:sz w:val="24"/>
          <w:szCs w:val="24"/>
        </w:rPr>
        <w:t xml:space="preserve"> (</w:t>
      </w:r>
      <w:r w:rsidR="008D4DBF">
        <w:rPr>
          <w:rFonts w:cs="Calibri"/>
          <w:b/>
          <w:sz w:val="24"/>
          <w:szCs w:val="24"/>
        </w:rPr>
        <w:t>2</w:t>
      </w:r>
      <w:r w:rsidRPr="00334052">
        <w:rPr>
          <w:rFonts w:cs="Calibri"/>
          <w:b/>
          <w:sz w:val="24"/>
          <w:szCs w:val="24"/>
        </w:rPr>
        <w:t>)</w:t>
      </w:r>
      <w:r w:rsidR="004C2C84" w:rsidRPr="00334052">
        <w:rPr>
          <w:rFonts w:cs="Calibri"/>
          <w:b/>
          <w:sz w:val="24"/>
          <w:szCs w:val="24"/>
        </w:rPr>
        <w:t xml:space="preserve">: </w:t>
      </w:r>
      <w:r w:rsidR="004422DF">
        <w:rPr>
          <w:rFonts w:cs="Calibri"/>
          <w:sz w:val="24"/>
          <w:szCs w:val="24"/>
        </w:rPr>
        <w:t>BID</w:t>
      </w:r>
      <w:r w:rsidR="00CE5602">
        <w:rPr>
          <w:rFonts w:cs="Calibri"/>
          <w:sz w:val="24"/>
          <w:szCs w:val="24"/>
        </w:rPr>
        <w:t>, CIAT</w:t>
      </w:r>
      <w:r w:rsidR="00372B2A">
        <w:rPr>
          <w:rFonts w:cs="Calibri"/>
          <w:sz w:val="24"/>
          <w:szCs w:val="24"/>
        </w:rPr>
        <w:t xml:space="preserve">, </w:t>
      </w:r>
      <w:r w:rsidR="002018BA">
        <w:rPr>
          <w:rFonts w:cs="Calibri"/>
          <w:sz w:val="24"/>
          <w:szCs w:val="24"/>
        </w:rPr>
        <w:t>ESAF, Sindicatos dos Auditores</w:t>
      </w:r>
      <w:r w:rsidR="004422DF">
        <w:rPr>
          <w:rFonts w:cs="Calibri"/>
          <w:sz w:val="24"/>
          <w:szCs w:val="24"/>
        </w:rPr>
        <w:t xml:space="preserve"> e </w:t>
      </w:r>
      <w:r w:rsidR="00B069DF" w:rsidRPr="00334052">
        <w:rPr>
          <w:rFonts w:cs="Calibri"/>
          <w:sz w:val="24"/>
          <w:szCs w:val="24"/>
        </w:rPr>
        <w:t>SE/MF</w:t>
      </w:r>
    </w:p>
    <w:p w:rsidR="008F5EA0" w:rsidRPr="00372B2A" w:rsidRDefault="00B14FC9" w:rsidP="004A543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b/>
          <w:sz w:val="24"/>
          <w:szCs w:val="24"/>
        </w:rPr>
        <w:t>Ausentes (</w:t>
      </w:r>
      <w:r w:rsidR="005F624A" w:rsidRPr="00334052">
        <w:rPr>
          <w:rFonts w:cs="Calibri"/>
          <w:b/>
          <w:sz w:val="24"/>
          <w:szCs w:val="24"/>
        </w:rPr>
        <w:t>6</w:t>
      </w:r>
      <w:r w:rsidR="008F5EA0" w:rsidRPr="00334052">
        <w:rPr>
          <w:rFonts w:cs="Calibri"/>
          <w:b/>
          <w:sz w:val="24"/>
          <w:szCs w:val="24"/>
        </w:rPr>
        <w:t>):</w:t>
      </w:r>
      <w:r w:rsidR="002D1F8F" w:rsidRPr="00334052">
        <w:rPr>
          <w:rFonts w:cs="Calibri"/>
          <w:sz w:val="24"/>
          <w:szCs w:val="24"/>
        </w:rPr>
        <w:t xml:space="preserve"> SE/CONFAZ, </w:t>
      </w:r>
      <w:r w:rsidR="008D4DBF" w:rsidRPr="00334052">
        <w:rPr>
          <w:rFonts w:cs="Calibri"/>
          <w:sz w:val="24"/>
          <w:szCs w:val="24"/>
        </w:rPr>
        <w:t>ENCAT</w:t>
      </w:r>
      <w:r w:rsidR="008D4DBF">
        <w:rPr>
          <w:rFonts w:cs="Calibri"/>
          <w:sz w:val="24"/>
          <w:szCs w:val="24"/>
        </w:rPr>
        <w:t>,</w:t>
      </w:r>
      <w:r w:rsidR="008D4DBF" w:rsidRPr="00334052">
        <w:rPr>
          <w:rFonts w:cs="Calibri"/>
          <w:sz w:val="24"/>
          <w:szCs w:val="24"/>
        </w:rPr>
        <w:t xml:space="preserve"> GEFIN</w:t>
      </w:r>
      <w:r w:rsidR="008D4DBF">
        <w:rPr>
          <w:rFonts w:cs="Calibri"/>
          <w:sz w:val="24"/>
          <w:szCs w:val="24"/>
        </w:rPr>
        <w:t>,</w:t>
      </w:r>
      <w:r w:rsidR="008D4DBF" w:rsidRPr="00334052">
        <w:rPr>
          <w:rFonts w:cs="Calibri"/>
          <w:sz w:val="24"/>
          <w:szCs w:val="24"/>
        </w:rPr>
        <w:t xml:space="preserve"> </w:t>
      </w:r>
      <w:r w:rsidR="008F5EA0" w:rsidRPr="00334052">
        <w:rPr>
          <w:rFonts w:cs="Calibri"/>
          <w:sz w:val="24"/>
          <w:szCs w:val="24"/>
        </w:rPr>
        <w:t>RFB,</w:t>
      </w:r>
      <w:r w:rsidR="002D1F8F" w:rsidRPr="00334052">
        <w:rPr>
          <w:rFonts w:cs="Calibri"/>
          <w:sz w:val="24"/>
          <w:szCs w:val="24"/>
        </w:rPr>
        <w:t xml:space="preserve"> </w:t>
      </w:r>
      <w:r w:rsidR="00144A7A" w:rsidRPr="00334052">
        <w:rPr>
          <w:rFonts w:cs="Calibri"/>
          <w:sz w:val="24"/>
          <w:szCs w:val="24"/>
        </w:rPr>
        <w:t>PGFN</w:t>
      </w:r>
      <w:r w:rsidR="005F624A" w:rsidRPr="00334052">
        <w:rPr>
          <w:rFonts w:cs="Calibri"/>
          <w:sz w:val="24"/>
          <w:szCs w:val="24"/>
        </w:rPr>
        <w:t>, SEAIN e</w:t>
      </w:r>
      <w:r w:rsidR="003976D5" w:rsidRPr="00CE5602">
        <w:rPr>
          <w:rFonts w:cs="Calibri"/>
          <w:b/>
          <w:sz w:val="24"/>
          <w:szCs w:val="24"/>
        </w:rPr>
        <w:t xml:space="preserve"> </w:t>
      </w:r>
      <w:r w:rsidR="003976D5" w:rsidRPr="00DA4DDC">
        <w:rPr>
          <w:rFonts w:cs="Calibri"/>
          <w:sz w:val="24"/>
          <w:szCs w:val="24"/>
        </w:rPr>
        <w:t>GDFAZ</w:t>
      </w:r>
      <w:r w:rsidR="005F624A" w:rsidRPr="00DA4DDC">
        <w:rPr>
          <w:rFonts w:cs="Calibri"/>
          <w:sz w:val="24"/>
          <w:szCs w:val="24"/>
        </w:rPr>
        <w:t>.</w:t>
      </w:r>
    </w:p>
    <w:p w:rsidR="008D4DBF" w:rsidRPr="00334052" w:rsidRDefault="004C2C84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334052">
        <w:rPr>
          <w:rFonts w:cs="Calibri"/>
          <w:b/>
          <w:sz w:val="24"/>
          <w:szCs w:val="24"/>
          <w:lang w:eastAsia="pt-BR"/>
        </w:rPr>
        <w:t xml:space="preserve">Anfitriões da </w:t>
      </w:r>
      <w:r w:rsidR="00DA4DDC">
        <w:rPr>
          <w:rFonts w:cs="Calibri"/>
          <w:b/>
          <w:sz w:val="24"/>
          <w:szCs w:val="24"/>
          <w:lang w:eastAsia="pt-BR"/>
        </w:rPr>
        <w:t>SEF</w:t>
      </w:r>
      <w:r w:rsidR="003976D5" w:rsidRPr="00334052">
        <w:rPr>
          <w:rFonts w:cs="Calibri"/>
          <w:b/>
          <w:sz w:val="24"/>
          <w:szCs w:val="24"/>
          <w:lang w:eastAsia="pt-BR"/>
        </w:rPr>
        <w:t xml:space="preserve"> </w:t>
      </w:r>
      <w:r w:rsidR="00DA4DDC">
        <w:rPr>
          <w:rFonts w:cs="Calibri"/>
          <w:b/>
          <w:sz w:val="24"/>
          <w:szCs w:val="24"/>
          <w:lang w:eastAsia="pt-BR"/>
        </w:rPr>
        <w:t>DF</w:t>
      </w:r>
      <w:r w:rsidRPr="00334052">
        <w:rPr>
          <w:rFonts w:cs="Calibri"/>
          <w:b/>
          <w:sz w:val="24"/>
          <w:szCs w:val="24"/>
          <w:lang w:eastAsia="pt-BR"/>
        </w:rPr>
        <w:t>:</w:t>
      </w:r>
      <w:r w:rsidR="00683B1B" w:rsidRPr="00334052">
        <w:rPr>
          <w:rFonts w:cs="Calibri"/>
          <w:b/>
          <w:sz w:val="24"/>
          <w:szCs w:val="24"/>
          <w:lang w:eastAsia="pt-BR"/>
        </w:rPr>
        <w:t xml:space="preserve"> </w:t>
      </w:r>
      <w:r w:rsidR="00DA4DDC">
        <w:rPr>
          <w:rFonts w:cs="Calibri"/>
          <w:b/>
          <w:sz w:val="24"/>
          <w:szCs w:val="24"/>
          <w:lang w:eastAsia="pt-BR"/>
        </w:rPr>
        <w:t xml:space="preserve">João Fleury, </w:t>
      </w:r>
      <w:r w:rsidR="00DA4DDC">
        <w:rPr>
          <w:rFonts w:cs="Calibri"/>
          <w:sz w:val="24"/>
          <w:szCs w:val="24"/>
          <w:lang w:eastAsia="pt-BR"/>
        </w:rPr>
        <w:t xml:space="preserve">Secretário de Fazenda do DF </w:t>
      </w:r>
      <w:r w:rsidR="003976D5" w:rsidRPr="00334052">
        <w:rPr>
          <w:rFonts w:cs="Calibri"/>
          <w:sz w:val="24"/>
          <w:szCs w:val="24"/>
          <w:lang w:eastAsia="pt-BR"/>
        </w:rPr>
        <w:t xml:space="preserve">e </w:t>
      </w:r>
      <w:r w:rsidR="00DA4DDC">
        <w:rPr>
          <w:rFonts w:cs="Calibri"/>
          <w:b/>
          <w:sz w:val="24"/>
          <w:szCs w:val="24"/>
          <w:lang w:eastAsia="pt-BR"/>
        </w:rPr>
        <w:t>Ivan Martins de Siqueira,</w:t>
      </w:r>
      <w:r w:rsidR="00DA4DDC" w:rsidRPr="00F2546C">
        <w:rPr>
          <w:rFonts w:cs="Calibri"/>
          <w:b/>
          <w:sz w:val="24"/>
          <w:szCs w:val="24"/>
          <w:lang w:eastAsia="pt-BR"/>
        </w:rPr>
        <w:t xml:space="preserve"> </w:t>
      </w:r>
      <w:r w:rsidR="00DA4DDC">
        <w:rPr>
          <w:rFonts w:cs="Calibri"/>
          <w:b/>
          <w:sz w:val="24"/>
          <w:szCs w:val="24"/>
          <w:lang w:eastAsia="pt-BR"/>
        </w:rPr>
        <w:t>Chefe da Assessoria de Planejamento e Gestão.</w:t>
      </w:r>
    </w:p>
    <w:p w:rsidR="00144A7A" w:rsidRPr="00334052" w:rsidRDefault="00144A7A" w:rsidP="004A543A">
      <w:pPr>
        <w:spacing w:after="0" w:line="360" w:lineRule="auto"/>
        <w:rPr>
          <w:rFonts w:cs="Calibri"/>
          <w:sz w:val="24"/>
          <w:szCs w:val="24"/>
        </w:rPr>
      </w:pPr>
    </w:p>
    <w:p w:rsidR="004C2C84" w:rsidRPr="00334052" w:rsidRDefault="004C2C84" w:rsidP="004A543A">
      <w:pPr>
        <w:pStyle w:val="Estilo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snapToGrid w:val="0"/>
        <w:spacing w:before="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334052">
        <w:rPr>
          <w:rFonts w:asciiTheme="minorHAnsi" w:hAnsiTheme="minorHAnsi" w:cs="Calibri"/>
          <w:sz w:val="24"/>
          <w:szCs w:val="24"/>
        </w:rPr>
        <w:t>1º DIA</w:t>
      </w:r>
    </w:p>
    <w:p w:rsidR="004C2C84" w:rsidRPr="00334052" w:rsidRDefault="00930FD6" w:rsidP="004A543A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spacing w:after="0" w:line="360" w:lineRule="auto"/>
        <w:jc w:val="center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</w:rPr>
        <w:t>16 de junho</w:t>
      </w:r>
      <w:r w:rsidR="006E18DC">
        <w:rPr>
          <w:rFonts w:eastAsia="Arial Unicode MS"/>
          <w:b/>
          <w:color w:val="000000"/>
          <w:sz w:val="24"/>
          <w:szCs w:val="24"/>
        </w:rPr>
        <w:t xml:space="preserve"> de 2016</w:t>
      </w:r>
    </w:p>
    <w:p w:rsidR="004C2C84" w:rsidRPr="00334052" w:rsidRDefault="004C2C84" w:rsidP="004A543A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426"/>
        <w:rPr>
          <w:b/>
          <w:sz w:val="24"/>
          <w:szCs w:val="24"/>
        </w:rPr>
      </w:pPr>
      <w:r w:rsidRPr="00334052">
        <w:rPr>
          <w:rFonts w:eastAsia="Arial Unicode MS"/>
          <w:b/>
          <w:color w:val="000000"/>
          <w:sz w:val="24"/>
          <w:szCs w:val="24"/>
        </w:rPr>
        <w:t>Abertura da Reunião e boas vindas</w:t>
      </w:r>
    </w:p>
    <w:p w:rsidR="00F2546C" w:rsidRPr="00F2546C" w:rsidRDefault="00B962E8" w:rsidP="00B962E8">
      <w:pPr>
        <w:spacing w:after="0" w:line="360" w:lineRule="auto"/>
        <w:jc w:val="both"/>
        <w:rPr>
          <w:rFonts w:cs="Calibri"/>
          <w:b/>
          <w:sz w:val="24"/>
          <w:szCs w:val="24"/>
          <w:lang w:eastAsia="pt-BR"/>
        </w:rPr>
      </w:pPr>
      <w:r w:rsidRPr="00F2546C">
        <w:rPr>
          <w:rFonts w:cs="Calibri"/>
          <w:b/>
          <w:sz w:val="24"/>
          <w:szCs w:val="24"/>
          <w:lang w:eastAsia="pt-BR"/>
        </w:rPr>
        <w:t>Compos</w:t>
      </w:r>
      <w:r w:rsidR="00F2546C" w:rsidRPr="00F2546C">
        <w:rPr>
          <w:rFonts w:cs="Calibri"/>
          <w:b/>
          <w:sz w:val="24"/>
          <w:szCs w:val="24"/>
          <w:lang w:eastAsia="pt-BR"/>
        </w:rPr>
        <w:t>i</w:t>
      </w:r>
      <w:r w:rsidRPr="00F2546C">
        <w:rPr>
          <w:rFonts w:cs="Calibri"/>
          <w:b/>
          <w:sz w:val="24"/>
          <w:szCs w:val="24"/>
          <w:lang w:eastAsia="pt-BR"/>
        </w:rPr>
        <w:t>ção da Mesa:</w:t>
      </w:r>
      <w:r w:rsidR="00F2546C" w:rsidRPr="00F2546C">
        <w:rPr>
          <w:rFonts w:cs="Calibri"/>
          <w:b/>
          <w:sz w:val="24"/>
          <w:szCs w:val="24"/>
          <w:lang w:eastAsia="pt-BR"/>
        </w:rPr>
        <w:t xml:space="preserve"> </w:t>
      </w:r>
    </w:p>
    <w:p w:rsidR="00B962E8" w:rsidRPr="00044575" w:rsidRDefault="00B962E8" w:rsidP="00B962E8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044575">
        <w:rPr>
          <w:rFonts w:cs="Calibri"/>
          <w:b/>
          <w:sz w:val="24"/>
          <w:szCs w:val="24"/>
          <w:lang w:eastAsia="pt-BR"/>
        </w:rPr>
        <w:t xml:space="preserve">Ivan Martins de Siqueira – </w:t>
      </w:r>
      <w:r w:rsidR="002641DF" w:rsidRPr="00044575">
        <w:rPr>
          <w:rFonts w:cs="Calibri"/>
          <w:b/>
          <w:sz w:val="24"/>
          <w:szCs w:val="24"/>
          <w:lang w:eastAsia="pt-BR"/>
        </w:rPr>
        <w:t xml:space="preserve">Chefe da Assessoria de Planejamento e Gestão da </w:t>
      </w:r>
      <w:r w:rsidRPr="00044575">
        <w:rPr>
          <w:rFonts w:cs="Calibri"/>
          <w:b/>
          <w:sz w:val="24"/>
          <w:szCs w:val="24"/>
          <w:lang w:eastAsia="pt-BR"/>
        </w:rPr>
        <w:t>SEF</w:t>
      </w:r>
      <w:r w:rsidR="002641DF" w:rsidRPr="00044575">
        <w:rPr>
          <w:rFonts w:cs="Calibri"/>
          <w:b/>
          <w:sz w:val="24"/>
          <w:szCs w:val="24"/>
          <w:lang w:eastAsia="pt-BR"/>
        </w:rPr>
        <w:t>-DF,</w:t>
      </w:r>
      <w:r w:rsidR="00F2546C" w:rsidRPr="00044575">
        <w:rPr>
          <w:rFonts w:cs="Calibri"/>
          <w:sz w:val="24"/>
          <w:szCs w:val="24"/>
          <w:lang w:eastAsia="pt-BR"/>
        </w:rPr>
        <w:t xml:space="preserve"> iniciou sua fala ressaltando </w:t>
      </w:r>
      <w:r w:rsidR="007F252C">
        <w:rPr>
          <w:rFonts w:cs="Calibri"/>
          <w:sz w:val="24"/>
          <w:szCs w:val="24"/>
          <w:lang w:eastAsia="pt-BR"/>
        </w:rPr>
        <w:t xml:space="preserve">ser uma </w:t>
      </w:r>
      <w:r w:rsidRPr="00044575">
        <w:rPr>
          <w:rFonts w:cs="Calibri"/>
          <w:sz w:val="24"/>
          <w:szCs w:val="24"/>
          <w:lang w:eastAsia="pt-BR"/>
        </w:rPr>
        <w:t xml:space="preserve">alegria </w:t>
      </w:r>
      <w:r w:rsidR="000A2040" w:rsidRPr="00044575">
        <w:rPr>
          <w:rFonts w:cs="Calibri"/>
          <w:sz w:val="24"/>
          <w:szCs w:val="24"/>
          <w:lang w:eastAsia="pt-BR"/>
        </w:rPr>
        <w:t>receber todos os participantes</w:t>
      </w:r>
      <w:r w:rsidRPr="00044575">
        <w:rPr>
          <w:rFonts w:cs="Calibri"/>
          <w:sz w:val="24"/>
          <w:szCs w:val="24"/>
          <w:lang w:eastAsia="pt-BR"/>
        </w:rPr>
        <w:t xml:space="preserve">, considerando que o DF está iniciando o PROFISCO, e ainda </w:t>
      </w:r>
      <w:r w:rsidR="00031231" w:rsidRPr="00044575">
        <w:rPr>
          <w:rFonts w:cs="Calibri"/>
          <w:sz w:val="24"/>
          <w:szCs w:val="24"/>
          <w:lang w:eastAsia="pt-BR"/>
        </w:rPr>
        <w:t>no</w:t>
      </w:r>
      <w:r w:rsidRPr="00044575">
        <w:rPr>
          <w:rFonts w:cs="Calibri"/>
          <w:sz w:val="24"/>
          <w:szCs w:val="24"/>
          <w:lang w:eastAsia="pt-BR"/>
        </w:rPr>
        <w:t xml:space="preserve"> contexto da missão da COGEF, </w:t>
      </w:r>
      <w:r w:rsidR="007F252C">
        <w:rPr>
          <w:rFonts w:cs="Calibri"/>
          <w:sz w:val="24"/>
          <w:szCs w:val="24"/>
          <w:lang w:eastAsia="pt-BR"/>
        </w:rPr>
        <w:t xml:space="preserve">referindo-se </w:t>
      </w:r>
      <w:r w:rsidR="00031231" w:rsidRPr="00044575">
        <w:rPr>
          <w:rFonts w:cs="Calibri"/>
          <w:sz w:val="24"/>
          <w:szCs w:val="24"/>
          <w:lang w:eastAsia="pt-BR"/>
        </w:rPr>
        <w:t xml:space="preserve">a </w:t>
      </w:r>
      <w:r w:rsidRPr="00044575">
        <w:rPr>
          <w:rFonts w:cs="Calibri"/>
          <w:sz w:val="24"/>
          <w:szCs w:val="24"/>
          <w:lang w:eastAsia="pt-BR"/>
        </w:rPr>
        <w:t>ajuda mútua e compartilhamento de experiência</w:t>
      </w:r>
      <w:r w:rsidR="00031231" w:rsidRPr="00044575">
        <w:rPr>
          <w:rFonts w:cs="Calibri"/>
          <w:sz w:val="24"/>
          <w:szCs w:val="24"/>
          <w:lang w:eastAsia="pt-BR"/>
        </w:rPr>
        <w:t xml:space="preserve"> será de grande importância para a equipe do PR</w:t>
      </w:r>
      <w:r w:rsidR="00044575" w:rsidRPr="00044575">
        <w:rPr>
          <w:rFonts w:cs="Calibri"/>
          <w:sz w:val="24"/>
          <w:szCs w:val="24"/>
          <w:lang w:eastAsia="pt-BR"/>
        </w:rPr>
        <w:t>O</w:t>
      </w:r>
      <w:r w:rsidR="00031231" w:rsidRPr="00044575">
        <w:rPr>
          <w:rFonts w:cs="Calibri"/>
          <w:sz w:val="24"/>
          <w:szCs w:val="24"/>
          <w:lang w:eastAsia="pt-BR"/>
        </w:rPr>
        <w:t xml:space="preserve">FISCO/DF. Lembra </w:t>
      </w:r>
      <w:r w:rsidRPr="00044575">
        <w:rPr>
          <w:rFonts w:cs="Calibri"/>
          <w:sz w:val="24"/>
          <w:szCs w:val="24"/>
          <w:lang w:eastAsia="pt-BR"/>
        </w:rPr>
        <w:t xml:space="preserve">o contexto econômico do país e </w:t>
      </w:r>
      <w:r w:rsidR="00031231" w:rsidRPr="00044575">
        <w:rPr>
          <w:rFonts w:cs="Calibri"/>
          <w:sz w:val="24"/>
          <w:szCs w:val="24"/>
          <w:lang w:eastAsia="pt-BR"/>
        </w:rPr>
        <w:t xml:space="preserve">a necessidade de parceria dos Estados, para </w:t>
      </w:r>
      <w:r w:rsidRPr="00044575">
        <w:rPr>
          <w:rFonts w:cs="Calibri"/>
          <w:sz w:val="24"/>
          <w:szCs w:val="24"/>
          <w:lang w:eastAsia="pt-BR"/>
        </w:rPr>
        <w:t>superar as dificuldades</w:t>
      </w:r>
      <w:r w:rsidR="00031231" w:rsidRPr="00044575">
        <w:rPr>
          <w:rFonts w:cs="Calibri"/>
          <w:sz w:val="24"/>
          <w:szCs w:val="24"/>
          <w:lang w:eastAsia="pt-BR"/>
        </w:rPr>
        <w:t>. A</w:t>
      </w:r>
      <w:r w:rsidRPr="00044575">
        <w:rPr>
          <w:rFonts w:cs="Calibri"/>
          <w:sz w:val="24"/>
          <w:szCs w:val="24"/>
          <w:lang w:eastAsia="pt-BR"/>
        </w:rPr>
        <w:t>gradeceu à Equipe da Secretaria de Fazenda do Distrito Federal</w:t>
      </w:r>
      <w:r w:rsidR="00031231" w:rsidRPr="00044575">
        <w:rPr>
          <w:rFonts w:cs="Calibri"/>
          <w:sz w:val="24"/>
          <w:szCs w:val="24"/>
          <w:lang w:eastAsia="pt-BR"/>
        </w:rPr>
        <w:t xml:space="preserve"> pelo empenho em realizar o evento</w:t>
      </w:r>
      <w:r w:rsidRPr="00044575">
        <w:rPr>
          <w:rFonts w:cs="Calibri"/>
          <w:sz w:val="24"/>
          <w:szCs w:val="24"/>
          <w:lang w:eastAsia="pt-BR"/>
        </w:rPr>
        <w:t>.</w:t>
      </w:r>
    </w:p>
    <w:p w:rsidR="002E52C5" w:rsidRDefault="002E52C5" w:rsidP="00B962E8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</w:p>
    <w:p w:rsidR="002E52C5" w:rsidRPr="00EB2D6A" w:rsidRDefault="002E52C5" w:rsidP="00B962E8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EB2D6A">
        <w:rPr>
          <w:rFonts w:cs="Calibri"/>
          <w:b/>
          <w:sz w:val="24"/>
          <w:szCs w:val="24"/>
          <w:lang w:eastAsia="pt-BR"/>
        </w:rPr>
        <w:t>Patrícia Bakaj,</w:t>
      </w:r>
      <w:r w:rsidRPr="00EB2D6A">
        <w:rPr>
          <w:rFonts w:cs="Calibri"/>
          <w:sz w:val="24"/>
          <w:szCs w:val="24"/>
          <w:lang w:eastAsia="pt-BR"/>
        </w:rPr>
        <w:t xml:space="preserve"> agradeceu a acolhida do DF e a disponibilidade para realização </w:t>
      </w:r>
      <w:r w:rsidR="003471F5" w:rsidRPr="00EB2D6A">
        <w:rPr>
          <w:rFonts w:cs="Calibri"/>
          <w:sz w:val="24"/>
          <w:szCs w:val="24"/>
          <w:lang w:eastAsia="pt-BR"/>
        </w:rPr>
        <w:t>do</w:t>
      </w:r>
      <w:r w:rsidRPr="00EB2D6A">
        <w:rPr>
          <w:rFonts w:cs="Calibri"/>
          <w:sz w:val="24"/>
          <w:szCs w:val="24"/>
          <w:lang w:eastAsia="pt-BR"/>
        </w:rPr>
        <w:t xml:space="preserve"> encontro, ressalt</w:t>
      </w:r>
      <w:r w:rsidR="003471F5" w:rsidRPr="00EB2D6A">
        <w:rPr>
          <w:rFonts w:cs="Calibri"/>
          <w:sz w:val="24"/>
          <w:szCs w:val="24"/>
          <w:lang w:eastAsia="pt-BR"/>
        </w:rPr>
        <w:t>ando</w:t>
      </w:r>
      <w:r w:rsidRPr="00EB2D6A">
        <w:rPr>
          <w:rFonts w:cs="Calibri"/>
          <w:sz w:val="24"/>
          <w:szCs w:val="24"/>
          <w:lang w:eastAsia="pt-BR"/>
        </w:rPr>
        <w:t xml:space="preserve"> a importância da COGEF</w:t>
      </w:r>
      <w:r w:rsidR="001138D0" w:rsidRPr="00EB2D6A">
        <w:rPr>
          <w:rFonts w:cs="Calibri"/>
          <w:sz w:val="24"/>
          <w:szCs w:val="24"/>
          <w:lang w:eastAsia="pt-BR"/>
        </w:rPr>
        <w:t xml:space="preserve"> na</w:t>
      </w:r>
      <w:r w:rsidRPr="00EB2D6A">
        <w:rPr>
          <w:rFonts w:cs="Calibri"/>
          <w:sz w:val="24"/>
          <w:szCs w:val="24"/>
          <w:lang w:eastAsia="pt-BR"/>
        </w:rPr>
        <w:t xml:space="preserve"> busca da moderni</w:t>
      </w:r>
      <w:r w:rsidR="003471F5" w:rsidRPr="00EB2D6A">
        <w:rPr>
          <w:rFonts w:cs="Calibri"/>
          <w:sz w:val="24"/>
          <w:szCs w:val="24"/>
          <w:lang w:eastAsia="pt-BR"/>
        </w:rPr>
        <w:t xml:space="preserve">zação fiscal e </w:t>
      </w:r>
      <w:r w:rsidR="001138D0" w:rsidRPr="00EB2D6A">
        <w:rPr>
          <w:rFonts w:cs="Calibri"/>
          <w:sz w:val="24"/>
          <w:szCs w:val="24"/>
          <w:lang w:eastAsia="pt-BR"/>
        </w:rPr>
        <w:t>da</w:t>
      </w:r>
      <w:r w:rsidRPr="00EB2D6A">
        <w:rPr>
          <w:rFonts w:cs="Calibri"/>
          <w:sz w:val="24"/>
          <w:szCs w:val="24"/>
          <w:lang w:eastAsia="pt-BR"/>
        </w:rPr>
        <w:t xml:space="preserve"> melhoria dos gastos públicos.</w:t>
      </w:r>
    </w:p>
    <w:p w:rsidR="001E5CCC" w:rsidRDefault="001E5CCC" w:rsidP="00B962E8">
      <w:pPr>
        <w:spacing w:after="0" w:line="360" w:lineRule="auto"/>
        <w:jc w:val="both"/>
        <w:rPr>
          <w:rFonts w:cs="Calibri"/>
          <w:b/>
          <w:sz w:val="24"/>
          <w:szCs w:val="24"/>
          <w:lang w:eastAsia="pt-BR"/>
        </w:rPr>
      </w:pPr>
    </w:p>
    <w:p w:rsidR="00EB2D6A" w:rsidRDefault="00EB2D6A" w:rsidP="00EB2D6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EB2D6A">
        <w:rPr>
          <w:rFonts w:cs="Calibri"/>
          <w:b/>
          <w:sz w:val="24"/>
          <w:szCs w:val="24"/>
          <w:lang w:eastAsia="pt-BR"/>
        </w:rPr>
        <w:t>Luiz Palmeira, Representante da Secretaria Executiva do Ministério da Fazenda</w:t>
      </w:r>
      <w:r w:rsidRPr="00EB2D6A">
        <w:rPr>
          <w:rFonts w:cs="Calibri"/>
          <w:sz w:val="24"/>
          <w:szCs w:val="24"/>
          <w:lang w:eastAsia="pt-BR"/>
        </w:rPr>
        <w:t>, agradeceu a presença de todos, mesmo com o cenário de dificuldades econômicas dos Estados, ressaltou que o momento é para não contrair novos gastos visto o anúncio do teto orçamentário para os próximos exercícios, reforçou a composição da COGEF, visando o desafio para o cumprimento, e que é preciso se desdobrar e trocar experiências entre os Estados, para evitar o estrangulamentos das contas, além de trazer para este fórum discussões para a solução das atividades necessárias ao reestabelecimentos das ações fazendárias.</w:t>
      </w:r>
    </w:p>
    <w:p w:rsidR="001E5CCC" w:rsidRDefault="001E5CCC" w:rsidP="00B962E8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</w:p>
    <w:p w:rsidR="007F252C" w:rsidRPr="007F252C" w:rsidRDefault="00970048" w:rsidP="007F252C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7F252C">
        <w:rPr>
          <w:rFonts w:cs="Calibri"/>
          <w:b/>
          <w:sz w:val="24"/>
          <w:szCs w:val="24"/>
          <w:lang w:eastAsia="pt-BR"/>
        </w:rPr>
        <w:t>Emanoel Moreira, Presidente da COGEF</w:t>
      </w:r>
      <w:r w:rsidRPr="007F252C">
        <w:rPr>
          <w:rFonts w:cs="Calibri"/>
          <w:sz w:val="24"/>
          <w:szCs w:val="24"/>
          <w:lang w:eastAsia="pt-BR"/>
        </w:rPr>
        <w:t>,</w:t>
      </w:r>
      <w:r w:rsidRPr="00EB2D6A">
        <w:rPr>
          <w:rFonts w:cs="Calibri"/>
          <w:sz w:val="24"/>
          <w:szCs w:val="24"/>
          <w:lang w:eastAsia="pt-BR"/>
        </w:rPr>
        <w:t xml:space="preserve"> agradeceu a disponibilidade do Distrito Federal para a realização da </w:t>
      </w:r>
      <w:r w:rsidR="00C12882" w:rsidRPr="00EB2D6A">
        <w:rPr>
          <w:rFonts w:cs="Calibri"/>
          <w:sz w:val="24"/>
          <w:szCs w:val="24"/>
          <w:lang w:eastAsia="pt-BR"/>
        </w:rPr>
        <w:t>31ª</w:t>
      </w:r>
      <w:r w:rsidRPr="00EB2D6A">
        <w:rPr>
          <w:rFonts w:cs="Calibri"/>
          <w:sz w:val="24"/>
          <w:szCs w:val="24"/>
          <w:lang w:eastAsia="pt-BR"/>
        </w:rPr>
        <w:t xml:space="preserve"> reunião. Repassou algun</w:t>
      </w:r>
      <w:r w:rsidR="0047261E" w:rsidRPr="00EB2D6A">
        <w:rPr>
          <w:rFonts w:cs="Calibri"/>
          <w:sz w:val="24"/>
          <w:szCs w:val="24"/>
          <w:lang w:eastAsia="pt-BR"/>
        </w:rPr>
        <w:t>s temas previstos na agenda, inclusive com algumas palestras internacionais. A COGEF tem como missão compartilhar experiências técnicas, considerando a experiência dos Estados. Ressaltou a constituição da Rede de Descentralização e Governos Subnacionais</w:t>
      </w:r>
      <w:r w:rsidR="00C12882" w:rsidRPr="00EB2D6A">
        <w:rPr>
          <w:rFonts w:cs="Calibri"/>
          <w:sz w:val="24"/>
          <w:szCs w:val="24"/>
          <w:lang w:eastAsia="pt-BR"/>
        </w:rPr>
        <w:t xml:space="preserve"> e </w:t>
      </w:r>
      <w:r w:rsidR="007F252C">
        <w:rPr>
          <w:rFonts w:cs="Calibri"/>
          <w:sz w:val="24"/>
          <w:szCs w:val="24"/>
          <w:lang w:eastAsia="pt-BR"/>
        </w:rPr>
        <w:t>c</w:t>
      </w:r>
      <w:r w:rsidR="007F252C" w:rsidRPr="007F252C">
        <w:rPr>
          <w:rFonts w:cs="Calibri"/>
          <w:sz w:val="24"/>
          <w:szCs w:val="24"/>
          <w:lang w:eastAsia="pt-BR"/>
        </w:rPr>
        <w:t>omunicou que no final do dia será eleito o novo presidente da COGEF.</w:t>
      </w:r>
    </w:p>
    <w:p w:rsidR="00C870E0" w:rsidRDefault="00C870E0" w:rsidP="00B962E8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</w:p>
    <w:p w:rsidR="00C870E0" w:rsidRPr="00EB2D6A" w:rsidRDefault="002641DF" w:rsidP="00DA4DDC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EB2D6A">
        <w:rPr>
          <w:rFonts w:cs="Calibri"/>
          <w:b/>
          <w:sz w:val="24"/>
          <w:szCs w:val="24"/>
          <w:lang w:eastAsia="pt-BR"/>
        </w:rPr>
        <w:t xml:space="preserve">João Fleury, Secretário de Fazenda do DF, </w:t>
      </w:r>
      <w:r w:rsidRPr="00EB2D6A">
        <w:rPr>
          <w:rFonts w:cs="Calibri"/>
          <w:sz w:val="24"/>
          <w:szCs w:val="24"/>
          <w:lang w:eastAsia="pt-BR"/>
        </w:rPr>
        <w:t>agradeceu a presença dos integrantes da mesa</w:t>
      </w:r>
      <w:r w:rsidR="00C870E0" w:rsidRPr="00EB2D6A">
        <w:rPr>
          <w:rFonts w:cs="Calibri"/>
          <w:sz w:val="24"/>
          <w:szCs w:val="24"/>
          <w:lang w:eastAsia="pt-BR"/>
        </w:rPr>
        <w:t xml:space="preserve"> e de todos. A</w:t>
      </w:r>
      <w:r w:rsidRPr="00EB2D6A">
        <w:rPr>
          <w:rFonts w:cs="Calibri"/>
          <w:sz w:val="24"/>
          <w:szCs w:val="24"/>
          <w:lang w:eastAsia="pt-BR"/>
        </w:rPr>
        <w:t xml:space="preserve">gradeceu </w:t>
      </w:r>
      <w:r w:rsidR="00C870E0" w:rsidRPr="00EB2D6A">
        <w:rPr>
          <w:rFonts w:cs="Calibri"/>
          <w:sz w:val="24"/>
          <w:szCs w:val="24"/>
          <w:lang w:eastAsia="pt-BR"/>
        </w:rPr>
        <w:t xml:space="preserve">também </w:t>
      </w:r>
      <w:r w:rsidRPr="00EB2D6A">
        <w:rPr>
          <w:rFonts w:cs="Calibri"/>
          <w:sz w:val="24"/>
          <w:szCs w:val="24"/>
          <w:lang w:eastAsia="pt-BR"/>
        </w:rPr>
        <w:t>o apoio dos sindicatos para a realização do evento. Destacou que em razão da crise do país, foi criado entre os governadores um fórum para ampliar o debate entre os governos e secretarias de fazenda, com o objetivo de discutir temas de interesse dos Estados para o reestabelecimento e normalização das contas públicas do país</w:t>
      </w:r>
      <w:r w:rsidR="00C870E0" w:rsidRPr="00EB2D6A">
        <w:rPr>
          <w:rFonts w:cs="Calibri"/>
          <w:sz w:val="24"/>
          <w:szCs w:val="24"/>
          <w:lang w:eastAsia="pt-BR"/>
        </w:rPr>
        <w:t xml:space="preserve"> (E</w:t>
      </w:r>
      <w:r w:rsidR="008F2331" w:rsidRPr="00EB2D6A">
        <w:rPr>
          <w:rFonts w:cs="Calibri"/>
          <w:sz w:val="24"/>
          <w:szCs w:val="24"/>
          <w:lang w:eastAsia="pt-BR"/>
        </w:rPr>
        <w:t>conomia e Política)</w:t>
      </w:r>
      <w:r w:rsidRPr="00EB2D6A">
        <w:rPr>
          <w:rFonts w:cs="Calibri"/>
          <w:sz w:val="24"/>
          <w:szCs w:val="24"/>
          <w:lang w:eastAsia="pt-BR"/>
        </w:rPr>
        <w:t>. Comentou o DLP 257.</w:t>
      </w:r>
      <w:r w:rsidR="008F2331" w:rsidRPr="00EB2D6A">
        <w:rPr>
          <w:rFonts w:cs="Calibri"/>
          <w:sz w:val="24"/>
          <w:szCs w:val="24"/>
          <w:lang w:eastAsia="pt-BR"/>
        </w:rPr>
        <w:t xml:space="preserve"> Ressaltou que o país precisa me</w:t>
      </w:r>
      <w:r w:rsidRPr="00EB2D6A">
        <w:rPr>
          <w:rFonts w:cs="Calibri"/>
          <w:sz w:val="24"/>
          <w:szCs w:val="24"/>
          <w:lang w:eastAsia="pt-BR"/>
        </w:rPr>
        <w:t>lhor</w:t>
      </w:r>
      <w:r w:rsidR="008F2331" w:rsidRPr="00EB2D6A">
        <w:rPr>
          <w:rFonts w:cs="Calibri"/>
          <w:sz w:val="24"/>
          <w:szCs w:val="24"/>
          <w:lang w:eastAsia="pt-BR"/>
        </w:rPr>
        <w:t>ar os</w:t>
      </w:r>
      <w:r w:rsidRPr="00EB2D6A">
        <w:rPr>
          <w:rFonts w:cs="Calibri"/>
          <w:sz w:val="24"/>
          <w:szCs w:val="24"/>
          <w:lang w:eastAsia="pt-BR"/>
        </w:rPr>
        <w:t xml:space="preserve"> processos, sistemas</w:t>
      </w:r>
      <w:r w:rsidR="00C870E0" w:rsidRPr="00EB2D6A">
        <w:rPr>
          <w:rFonts w:cs="Calibri"/>
          <w:sz w:val="24"/>
          <w:szCs w:val="24"/>
          <w:lang w:eastAsia="pt-BR"/>
        </w:rPr>
        <w:t xml:space="preserve"> de</w:t>
      </w:r>
      <w:r w:rsidRPr="00EB2D6A">
        <w:rPr>
          <w:rFonts w:cs="Calibri"/>
          <w:sz w:val="24"/>
          <w:szCs w:val="24"/>
          <w:lang w:eastAsia="pt-BR"/>
        </w:rPr>
        <w:t xml:space="preserve"> inteligência e ganh</w:t>
      </w:r>
      <w:r w:rsidR="008F2331" w:rsidRPr="00EB2D6A">
        <w:rPr>
          <w:rFonts w:cs="Calibri"/>
          <w:sz w:val="24"/>
          <w:szCs w:val="24"/>
          <w:lang w:eastAsia="pt-BR"/>
        </w:rPr>
        <w:t>ar escala para os próximos anos. Assim como, discutir o estoque da dívida, para alterar a situação econômica.</w:t>
      </w:r>
      <w:r w:rsidR="00773FDC" w:rsidRPr="00EB2D6A">
        <w:rPr>
          <w:rFonts w:cs="Calibri"/>
          <w:sz w:val="24"/>
          <w:szCs w:val="24"/>
          <w:lang w:eastAsia="pt-BR"/>
        </w:rPr>
        <w:t xml:space="preserve"> A</w:t>
      </w:r>
      <w:r w:rsidR="00DA4DDC" w:rsidRPr="00EB2D6A">
        <w:rPr>
          <w:rFonts w:cs="Calibri"/>
          <w:sz w:val="24"/>
          <w:szCs w:val="24"/>
          <w:lang w:eastAsia="pt-BR"/>
        </w:rPr>
        <w:t xml:space="preserve"> </w:t>
      </w:r>
      <w:r w:rsidR="00773FDC" w:rsidRPr="00EB2D6A">
        <w:rPr>
          <w:rFonts w:cs="Calibri"/>
          <w:sz w:val="24"/>
          <w:szCs w:val="24"/>
          <w:lang w:eastAsia="pt-BR"/>
        </w:rPr>
        <w:t>COGEF é uma comunidade de melhorias para o aperfeiçoamento e compartilhamento de exper</w:t>
      </w:r>
      <w:r w:rsidR="00EF23CB" w:rsidRPr="00EB2D6A">
        <w:rPr>
          <w:rFonts w:cs="Calibri"/>
          <w:sz w:val="24"/>
          <w:szCs w:val="24"/>
          <w:lang w:eastAsia="pt-BR"/>
        </w:rPr>
        <w:t>iências para a melhoria do país.</w:t>
      </w:r>
      <w:r w:rsidR="00DA4DDC" w:rsidRPr="00EB2D6A">
        <w:rPr>
          <w:rFonts w:cs="Calibri"/>
          <w:sz w:val="24"/>
          <w:szCs w:val="24"/>
          <w:lang w:eastAsia="pt-BR"/>
        </w:rPr>
        <w:t xml:space="preserve"> </w:t>
      </w:r>
    </w:p>
    <w:p w:rsidR="00C870E0" w:rsidRDefault="00C870E0" w:rsidP="00DA4DDC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</w:p>
    <w:p w:rsidR="00DA4DDC" w:rsidRDefault="00DA4DDC" w:rsidP="00DA4DDC">
      <w:pPr>
        <w:spacing w:after="0" w:line="360" w:lineRule="auto"/>
        <w:jc w:val="both"/>
        <w:rPr>
          <w:rFonts w:cs="Calibri"/>
          <w:b/>
          <w:sz w:val="24"/>
          <w:szCs w:val="24"/>
          <w:lang w:eastAsia="pt-BR"/>
        </w:rPr>
      </w:pPr>
      <w:r>
        <w:rPr>
          <w:rFonts w:cs="Calibri"/>
          <w:sz w:val="24"/>
          <w:szCs w:val="24"/>
          <w:lang w:eastAsia="pt-BR"/>
        </w:rPr>
        <w:t xml:space="preserve">Foi registrada a presença das seguintes autoridades, </w:t>
      </w:r>
      <w:r>
        <w:rPr>
          <w:rFonts w:cs="Calibri"/>
          <w:b/>
          <w:sz w:val="24"/>
          <w:szCs w:val="24"/>
          <w:lang w:eastAsia="pt-BR"/>
        </w:rPr>
        <w:t>Ezio Vieira de Araújo e Orlando Ribeiro de Souza.</w:t>
      </w:r>
    </w:p>
    <w:p w:rsidR="00B962E8" w:rsidRDefault="00B962E8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</w:p>
    <w:p w:rsidR="00C870E0" w:rsidRDefault="00C870E0" w:rsidP="004A543A">
      <w:pPr>
        <w:spacing w:after="0" w:line="360" w:lineRule="auto"/>
        <w:jc w:val="both"/>
        <w:rPr>
          <w:rFonts w:cs="Calibri"/>
          <w:b/>
          <w:sz w:val="24"/>
          <w:szCs w:val="24"/>
          <w:lang w:eastAsia="pt-BR"/>
        </w:rPr>
      </w:pPr>
    </w:p>
    <w:p w:rsidR="00C870E0" w:rsidRDefault="00C870E0" w:rsidP="004A543A">
      <w:pPr>
        <w:spacing w:after="0" w:line="360" w:lineRule="auto"/>
        <w:jc w:val="both"/>
        <w:rPr>
          <w:rFonts w:cs="Calibri"/>
          <w:b/>
          <w:sz w:val="24"/>
          <w:szCs w:val="24"/>
          <w:lang w:eastAsia="pt-BR"/>
        </w:rPr>
      </w:pPr>
    </w:p>
    <w:p w:rsidR="0078728C" w:rsidRDefault="00C870E0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C07450">
        <w:rPr>
          <w:rFonts w:cs="Calibri"/>
          <w:b/>
          <w:sz w:val="24"/>
          <w:szCs w:val="24"/>
          <w:lang w:eastAsia="pt-BR"/>
        </w:rPr>
        <w:t xml:space="preserve">Wilson </w:t>
      </w:r>
      <w:r>
        <w:rPr>
          <w:rFonts w:cs="Calibri"/>
          <w:b/>
          <w:sz w:val="24"/>
          <w:szCs w:val="24"/>
          <w:lang w:eastAsia="pt-BR"/>
        </w:rPr>
        <w:t xml:space="preserve">José </w:t>
      </w:r>
      <w:r w:rsidRPr="00C07450">
        <w:rPr>
          <w:rFonts w:cs="Calibri"/>
          <w:b/>
          <w:sz w:val="24"/>
          <w:szCs w:val="24"/>
          <w:lang w:eastAsia="pt-BR"/>
        </w:rPr>
        <w:t>de Paula</w:t>
      </w:r>
      <w:r>
        <w:rPr>
          <w:rFonts w:cs="Calibri"/>
          <w:b/>
          <w:sz w:val="24"/>
          <w:szCs w:val="24"/>
          <w:lang w:eastAsia="pt-BR"/>
        </w:rPr>
        <w:t xml:space="preserve">, </w:t>
      </w:r>
      <w:r w:rsidR="0078728C" w:rsidRPr="00C07450">
        <w:rPr>
          <w:rFonts w:cs="Calibri"/>
          <w:b/>
          <w:sz w:val="24"/>
          <w:szCs w:val="24"/>
          <w:lang w:eastAsia="pt-BR"/>
        </w:rPr>
        <w:t>Secretário Adjunto do DF,</w:t>
      </w:r>
      <w:r w:rsidR="0078728C">
        <w:rPr>
          <w:rFonts w:cs="Calibri"/>
          <w:sz w:val="24"/>
          <w:szCs w:val="24"/>
          <w:lang w:eastAsia="pt-BR"/>
        </w:rPr>
        <w:t xml:space="preserve"> agradeceu a presença de todos e</w:t>
      </w:r>
      <w:r w:rsidR="007F252C">
        <w:rPr>
          <w:rFonts w:cs="Calibri"/>
          <w:sz w:val="24"/>
          <w:szCs w:val="24"/>
          <w:lang w:eastAsia="pt-BR"/>
        </w:rPr>
        <w:t xml:space="preserve"> em seguida cedu um espaço na reunião para </w:t>
      </w:r>
      <w:r w:rsidR="0078728C" w:rsidRPr="00C07450">
        <w:rPr>
          <w:rFonts w:cs="Calibri"/>
          <w:b/>
          <w:sz w:val="24"/>
          <w:szCs w:val="24"/>
          <w:lang w:eastAsia="pt-BR"/>
        </w:rPr>
        <w:t>Claudionor Farias</w:t>
      </w:r>
      <w:r w:rsidR="0078728C">
        <w:rPr>
          <w:rFonts w:cs="Calibri"/>
          <w:sz w:val="24"/>
          <w:szCs w:val="24"/>
          <w:lang w:eastAsia="pt-BR"/>
        </w:rPr>
        <w:t>, conhecido na cidade Filho da Luz, artista de Brasília</w:t>
      </w:r>
      <w:r w:rsidR="007F252C">
        <w:rPr>
          <w:rFonts w:cs="Calibri"/>
          <w:sz w:val="24"/>
          <w:szCs w:val="24"/>
          <w:lang w:eastAsia="pt-BR"/>
        </w:rPr>
        <w:t xml:space="preserve">, </w:t>
      </w:r>
      <w:r w:rsidR="007F252C">
        <w:t>que propiciou uma atração especial para os integrantes da COGEF.</w:t>
      </w:r>
    </w:p>
    <w:p w:rsidR="00DA4DDC" w:rsidRDefault="00DA4DDC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</w:p>
    <w:p w:rsidR="00803AB8" w:rsidRPr="00334052" w:rsidRDefault="003F2670" w:rsidP="003F2670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ind w:left="425" w:hanging="357"/>
        <w:rPr>
          <w:rFonts w:eastAsia="Arial Unicode MS"/>
          <w:b/>
          <w:color w:val="000000"/>
          <w:sz w:val="20"/>
          <w:szCs w:val="20"/>
        </w:rPr>
      </w:pPr>
      <w:r>
        <w:rPr>
          <w:rFonts w:eastAsia="Arial Unicode MS"/>
          <w:b/>
          <w:color w:val="000000"/>
          <w:sz w:val="24"/>
          <w:szCs w:val="24"/>
        </w:rPr>
        <w:t>Posto Fiscal Eletrônico do DF e outros potenciais de utilização da ferramenta BI (</w:t>
      </w:r>
      <w:r w:rsidRPr="003F2670">
        <w:rPr>
          <w:rFonts w:eastAsia="Arial Unicode MS"/>
          <w:b/>
          <w:i/>
          <w:color w:val="000000"/>
          <w:sz w:val="24"/>
          <w:szCs w:val="24"/>
        </w:rPr>
        <w:t>Business Inteligence</w:t>
      </w:r>
      <w:r>
        <w:rPr>
          <w:rFonts w:eastAsia="Arial Unicode MS"/>
          <w:b/>
          <w:color w:val="000000"/>
          <w:sz w:val="24"/>
          <w:szCs w:val="24"/>
        </w:rPr>
        <w:t>) na área fazendária</w:t>
      </w:r>
      <w:r w:rsidR="00E179B9" w:rsidRPr="00334052">
        <w:rPr>
          <w:rFonts w:eastAsia="Arial Unicode MS"/>
          <w:b/>
          <w:color w:val="FF0000"/>
          <w:sz w:val="24"/>
          <w:szCs w:val="24"/>
        </w:rPr>
        <w:t xml:space="preserve"> </w:t>
      </w:r>
    </w:p>
    <w:p w:rsidR="00930FD6" w:rsidRDefault="00930FD6" w:rsidP="004A543A">
      <w:pPr>
        <w:tabs>
          <w:tab w:val="left" w:pos="5387"/>
        </w:tabs>
        <w:spacing w:after="0" w:line="360" w:lineRule="auto"/>
        <w:jc w:val="both"/>
        <w:rPr>
          <w:rFonts w:cs="Calibri"/>
          <w:b/>
          <w:sz w:val="24"/>
          <w:szCs w:val="24"/>
          <w:lang w:eastAsia="pt-BR"/>
        </w:rPr>
      </w:pPr>
    </w:p>
    <w:p w:rsidR="00400A98" w:rsidRPr="00EB2D6A" w:rsidRDefault="00930FD6" w:rsidP="003F2670">
      <w:pPr>
        <w:tabs>
          <w:tab w:val="left" w:pos="5387"/>
        </w:tabs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EB2D6A">
        <w:rPr>
          <w:rFonts w:cs="Calibri"/>
          <w:b/>
          <w:sz w:val="24"/>
          <w:szCs w:val="24"/>
          <w:lang w:eastAsia="pt-BR"/>
        </w:rPr>
        <w:t>Wilson José de Paula</w:t>
      </w:r>
      <w:r w:rsidR="003C4E59" w:rsidRPr="00EB2D6A">
        <w:rPr>
          <w:rFonts w:cs="Calibri"/>
          <w:sz w:val="24"/>
          <w:szCs w:val="24"/>
          <w:lang w:eastAsia="pt-BR"/>
        </w:rPr>
        <w:t xml:space="preserve">, </w:t>
      </w:r>
      <w:r w:rsidR="003F2670" w:rsidRPr="00EB2D6A">
        <w:rPr>
          <w:rFonts w:cs="Calibri"/>
          <w:sz w:val="24"/>
          <w:szCs w:val="24"/>
          <w:lang w:eastAsia="pt-BR"/>
        </w:rPr>
        <w:t xml:space="preserve">apresentou </w:t>
      </w:r>
      <w:r w:rsidR="00A168A0" w:rsidRPr="00EB2D6A">
        <w:rPr>
          <w:rFonts w:cs="Calibri"/>
          <w:sz w:val="24"/>
          <w:szCs w:val="24"/>
          <w:lang w:eastAsia="pt-BR"/>
        </w:rPr>
        <w:t>a sistemática de funcionamento d</w:t>
      </w:r>
      <w:r w:rsidR="003F2670" w:rsidRPr="00EB2D6A">
        <w:rPr>
          <w:rFonts w:cs="Calibri"/>
          <w:sz w:val="24"/>
          <w:szCs w:val="24"/>
          <w:lang w:eastAsia="pt-BR"/>
        </w:rPr>
        <w:t xml:space="preserve">o Posto Fiscal Eletrônico do DF, </w:t>
      </w:r>
      <w:r w:rsidR="00A168A0" w:rsidRPr="00EB2D6A">
        <w:rPr>
          <w:rFonts w:cs="Calibri"/>
          <w:sz w:val="24"/>
          <w:szCs w:val="24"/>
          <w:lang w:eastAsia="pt-BR"/>
        </w:rPr>
        <w:t xml:space="preserve">com </w:t>
      </w:r>
      <w:r w:rsidR="003F2670" w:rsidRPr="00EB2D6A">
        <w:rPr>
          <w:rFonts w:cs="Calibri"/>
          <w:sz w:val="24"/>
          <w:szCs w:val="24"/>
          <w:lang w:eastAsia="pt-BR"/>
        </w:rPr>
        <w:t xml:space="preserve">ferramenta de análise de dados </w:t>
      </w:r>
      <w:r w:rsidR="00C91392" w:rsidRPr="00EB2D6A">
        <w:rPr>
          <w:rFonts w:cs="Calibri"/>
          <w:sz w:val="24"/>
          <w:szCs w:val="24"/>
          <w:lang w:eastAsia="pt-BR"/>
        </w:rPr>
        <w:t>fiscais,</w:t>
      </w:r>
      <w:r w:rsidR="00466A5A" w:rsidRPr="00EB2D6A">
        <w:rPr>
          <w:rFonts w:cs="Calibri"/>
          <w:sz w:val="24"/>
          <w:szCs w:val="24"/>
          <w:lang w:eastAsia="pt-BR"/>
        </w:rPr>
        <w:t xml:space="preserve"> trânsito de mercadorias, </w:t>
      </w:r>
      <w:r w:rsidR="00C91392" w:rsidRPr="00EB2D6A">
        <w:rPr>
          <w:rFonts w:cs="Calibri"/>
          <w:sz w:val="24"/>
          <w:szCs w:val="24"/>
          <w:lang w:eastAsia="pt-BR"/>
        </w:rPr>
        <w:t xml:space="preserve">análise de notas </w:t>
      </w:r>
      <w:r w:rsidR="003F2670" w:rsidRPr="00EB2D6A">
        <w:rPr>
          <w:rFonts w:cs="Calibri"/>
          <w:sz w:val="24"/>
          <w:szCs w:val="24"/>
          <w:lang w:eastAsia="pt-BR"/>
        </w:rPr>
        <w:t>das aquisições realizadas do DF</w:t>
      </w:r>
      <w:r w:rsidR="00C91392" w:rsidRPr="00EB2D6A">
        <w:rPr>
          <w:rFonts w:cs="Calibri"/>
          <w:sz w:val="24"/>
          <w:szCs w:val="24"/>
          <w:lang w:eastAsia="pt-BR"/>
        </w:rPr>
        <w:t xml:space="preserve">, em todo o país, com vários tipos de filtros. A </w:t>
      </w:r>
      <w:r w:rsidR="00A168A0" w:rsidRPr="00EB2D6A">
        <w:rPr>
          <w:rFonts w:cs="Calibri"/>
          <w:sz w:val="24"/>
          <w:szCs w:val="24"/>
          <w:lang w:eastAsia="pt-BR"/>
        </w:rPr>
        <w:t xml:space="preserve">ferramenta </w:t>
      </w:r>
      <w:r w:rsidR="00CC7B92" w:rsidRPr="00EB2D6A">
        <w:rPr>
          <w:rFonts w:cs="Calibri"/>
          <w:sz w:val="24"/>
          <w:szCs w:val="24"/>
          <w:lang w:eastAsia="pt-BR"/>
        </w:rPr>
        <w:t>possibilita a</w:t>
      </w:r>
      <w:r w:rsidR="00A168A0" w:rsidRPr="00EB2D6A">
        <w:rPr>
          <w:rFonts w:cs="Calibri"/>
          <w:sz w:val="24"/>
          <w:szCs w:val="24"/>
          <w:lang w:eastAsia="pt-BR"/>
        </w:rPr>
        <w:t xml:space="preserve"> </w:t>
      </w:r>
      <w:r w:rsidR="00C91392" w:rsidRPr="00EB2D6A">
        <w:rPr>
          <w:rFonts w:cs="Calibri"/>
          <w:sz w:val="24"/>
          <w:szCs w:val="24"/>
          <w:lang w:eastAsia="pt-BR"/>
        </w:rPr>
        <w:t>identifica</w:t>
      </w:r>
      <w:r w:rsidR="00CC7B92" w:rsidRPr="00EB2D6A">
        <w:rPr>
          <w:rFonts w:cs="Calibri"/>
          <w:sz w:val="24"/>
          <w:szCs w:val="24"/>
          <w:lang w:eastAsia="pt-BR"/>
        </w:rPr>
        <w:t>ção de</w:t>
      </w:r>
      <w:r w:rsidR="00C91392" w:rsidRPr="00EB2D6A">
        <w:rPr>
          <w:rFonts w:cs="Calibri"/>
          <w:sz w:val="24"/>
          <w:szCs w:val="24"/>
          <w:lang w:eastAsia="pt-BR"/>
        </w:rPr>
        <w:t xml:space="preserve"> todas as aquisições realizadas no âmbito do Distrito Federa</w:t>
      </w:r>
      <w:r w:rsidR="00CD2F49" w:rsidRPr="00EB2D6A">
        <w:rPr>
          <w:rFonts w:cs="Calibri"/>
          <w:sz w:val="24"/>
          <w:szCs w:val="24"/>
          <w:lang w:eastAsia="pt-BR"/>
        </w:rPr>
        <w:t>l, em Brasília ou em outro</w:t>
      </w:r>
      <w:r w:rsidR="00CC7B92" w:rsidRPr="00EB2D6A">
        <w:rPr>
          <w:rFonts w:cs="Calibri"/>
          <w:sz w:val="24"/>
          <w:szCs w:val="24"/>
          <w:lang w:eastAsia="pt-BR"/>
        </w:rPr>
        <w:t>s</w:t>
      </w:r>
      <w:r w:rsidR="00CD2F49" w:rsidRPr="00EB2D6A">
        <w:rPr>
          <w:rFonts w:cs="Calibri"/>
          <w:sz w:val="24"/>
          <w:szCs w:val="24"/>
          <w:lang w:eastAsia="pt-BR"/>
        </w:rPr>
        <w:t xml:space="preserve"> Estado</w:t>
      </w:r>
      <w:r w:rsidR="00CC7B92" w:rsidRPr="00EB2D6A">
        <w:rPr>
          <w:rFonts w:cs="Calibri"/>
          <w:sz w:val="24"/>
          <w:szCs w:val="24"/>
          <w:lang w:eastAsia="pt-BR"/>
        </w:rPr>
        <w:t>s</w:t>
      </w:r>
      <w:r w:rsidR="00CD2F49" w:rsidRPr="00EB2D6A">
        <w:rPr>
          <w:rFonts w:cs="Calibri"/>
          <w:sz w:val="24"/>
          <w:szCs w:val="24"/>
          <w:lang w:eastAsia="pt-BR"/>
        </w:rPr>
        <w:t>.</w:t>
      </w:r>
      <w:r w:rsidR="00F050DF" w:rsidRPr="00EB2D6A">
        <w:rPr>
          <w:rFonts w:cs="Calibri"/>
          <w:sz w:val="24"/>
          <w:szCs w:val="24"/>
          <w:lang w:eastAsia="pt-BR"/>
        </w:rPr>
        <w:t xml:space="preserve"> Existe ainda, uma ferramenta chamada </w:t>
      </w:r>
      <w:r w:rsidR="00466A5A" w:rsidRPr="00EB2D6A">
        <w:rPr>
          <w:rFonts w:cs="Calibri"/>
          <w:sz w:val="24"/>
          <w:szCs w:val="24"/>
          <w:lang w:eastAsia="pt-BR"/>
        </w:rPr>
        <w:t>“</w:t>
      </w:r>
      <w:r w:rsidR="00F050DF" w:rsidRPr="00EB2D6A">
        <w:rPr>
          <w:rFonts w:cs="Calibri"/>
          <w:sz w:val="24"/>
          <w:szCs w:val="24"/>
          <w:lang w:eastAsia="pt-BR"/>
        </w:rPr>
        <w:t>Mapa de Preços</w:t>
      </w:r>
      <w:r w:rsidR="00466A5A" w:rsidRPr="00EB2D6A">
        <w:rPr>
          <w:rFonts w:cs="Calibri"/>
          <w:sz w:val="24"/>
          <w:szCs w:val="24"/>
          <w:lang w:eastAsia="pt-BR"/>
        </w:rPr>
        <w:t>”</w:t>
      </w:r>
      <w:r w:rsidR="00F050DF" w:rsidRPr="00EB2D6A">
        <w:rPr>
          <w:rFonts w:cs="Calibri"/>
          <w:sz w:val="24"/>
          <w:szCs w:val="24"/>
          <w:lang w:eastAsia="pt-BR"/>
        </w:rPr>
        <w:t>, para compras públicas</w:t>
      </w:r>
      <w:r w:rsidR="00466A5A" w:rsidRPr="00EB2D6A">
        <w:rPr>
          <w:rFonts w:cs="Calibri"/>
          <w:sz w:val="24"/>
          <w:szCs w:val="24"/>
          <w:lang w:eastAsia="pt-BR"/>
        </w:rPr>
        <w:t xml:space="preserve"> e fiscalização em tempo real</w:t>
      </w:r>
      <w:r w:rsidR="00F050DF" w:rsidRPr="00EB2D6A">
        <w:rPr>
          <w:rFonts w:cs="Calibri"/>
          <w:sz w:val="24"/>
          <w:szCs w:val="24"/>
          <w:lang w:eastAsia="pt-BR"/>
        </w:rPr>
        <w:t>.</w:t>
      </w:r>
      <w:r w:rsidR="00400A98" w:rsidRPr="00EB2D6A">
        <w:rPr>
          <w:rFonts w:cs="Calibri"/>
          <w:sz w:val="24"/>
          <w:szCs w:val="24"/>
          <w:lang w:eastAsia="pt-BR"/>
        </w:rPr>
        <w:t xml:space="preserve"> </w:t>
      </w:r>
      <w:r w:rsidR="00466A5A" w:rsidRPr="00EB2D6A">
        <w:rPr>
          <w:rFonts w:cs="Calibri"/>
          <w:sz w:val="24"/>
          <w:szCs w:val="24"/>
          <w:lang w:eastAsia="pt-BR"/>
        </w:rPr>
        <w:t xml:space="preserve">A ferramenta coloca à disposição das UGs o preço real das aquisições. </w:t>
      </w:r>
    </w:p>
    <w:p w:rsidR="006F5747" w:rsidRDefault="006F5747" w:rsidP="004A543A">
      <w:pPr>
        <w:tabs>
          <w:tab w:val="left" w:pos="5387"/>
        </w:tabs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</w:p>
    <w:p w:rsidR="006F5747" w:rsidRPr="006F5747" w:rsidRDefault="00930FD6" w:rsidP="004A543A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426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</w:rPr>
        <w:t>Fiscalização Massiva na SEFAZ MA – CIAT na SEFAZ MA</w:t>
      </w:r>
      <w:r w:rsidR="00CE2890">
        <w:rPr>
          <w:rFonts w:eastAsia="Arial Unicode MS"/>
          <w:b/>
          <w:color w:val="000000"/>
          <w:sz w:val="24"/>
          <w:szCs w:val="24"/>
        </w:rPr>
        <w:t xml:space="preserve"> </w:t>
      </w:r>
      <w:r w:rsidR="00CE2890" w:rsidRPr="00CE2890">
        <w:rPr>
          <w:rFonts w:eastAsia="Arial Unicode MS"/>
          <w:b/>
          <w:color w:val="FF0000"/>
          <w:sz w:val="24"/>
          <w:szCs w:val="24"/>
        </w:rPr>
        <w:t>(Anexo 2)</w:t>
      </w:r>
    </w:p>
    <w:p w:rsidR="00930FD6" w:rsidRDefault="00930FD6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</w:p>
    <w:p w:rsidR="005E75CA" w:rsidRDefault="00BF337F" w:rsidP="004A543A">
      <w:pPr>
        <w:spacing w:after="0" w:line="360" w:lineRule="auto"/>
        <w:jc w:val="both"/>
        <w:rPr>
          <w:sz w:val="24"/>
        </w:rPr>
      </w:pPr>
      <w:r w:rsidRPr="00BF337F">
        <w:rPr>
          <w:b/>
          <w:sz w:val="24"/>
        </w:rPr>
        <w:t>Raul Zambrano</w:t>
      </w:r>
      <w:r>
        <w:rPr>
          <w:sz w:val="24"/>
        </w:rPr>
        <w:t>, Centro Interamericano de Administração Tributária (</w:t>
      </w:r>
      <w:r w:rsidR="00930FD6">
        <w:rPr>
          <w:sz w:val="24"/>
        </w:rPr>
        <w:t>CIAT</w:t>
      </w:r>
      <w:r>
        <w:rPr>
          <w:sz w:val="24"/>
        </w:rPr>
        <w:t>)</w:t>
      </w:r>
      <w:r w:rsidR="00930FD6">
        <w:rPr>
          <w:sz w:val="24"/>
        </w:rPr>
        <w:t xml:space="preserve"> </w:t>
      </w:r>
      <w:r>
        <w:rPr>
          <w:sz w:val="24"/>
        </w:rPr>
        <w:t xml:space="preserve">compartilhou algumas experiências do CIAT na gestão dos projetos. </w:t>
      </w:r>
      <w:r w:rsidR="00CE2890">
        <w:rPr>
          <w:sz w:val="24"/>
        </w:rPr>
        <w:t>Recomendou</w:t>
      </w:r>
      <w:r>
        <w:rPr>
          <w:sz w:val="24"/>
        </w:rPr>
        <w:t xml:space="preserve"> o vídeo </w:t>
      </w:r>
      <w:r w:rsidR="00CE2890" w:rsidRPr="00CE2890">
        <w:rPr>
          <w:b/>
          <w:i/>
          <w:sz w:val="24"/>
        </w:rPr>
        <w:t>O Homem que mudou o jogo</w:t>
      </w:r>
      <w:r>
        <w:rPr>
          <w:i/>
          <w:sz w:val="24"/>
        </w:rPr>
        <w:t xml:space="preserve">, </w:t>
      </w:r>
      <w:r w:rsidR="00CE2890">
        <w:rPr>
          <w:sz w:val="24"/>
        </w:rPr>
        <w:t>que</w:t>
      </w:r>
      <w:r>
        <w:rPr>
          <w:sz w:val="24"/>
        </w:rPr>
        <w:t xml:space="preserve"> mostra uma análise de dados </w:t>
      </w:r>
      <w:r w:rsidR="00CE2890">
        <w:rPr>
          <w:sz w:val="24"/>
        </w:rPr>
        <w:t>maravilhosa e serve de lição para as Administrações</w:t>
      </w:r>
      <w:r w:rsidRPr="00BF337F">
        <w:rPr>
          <w:sz w:val="24"/>
        </w:rPr>
        <w:t>.</w:t>
      </w:r>
      <w:r>
        <w:rPr>
          <w:sz w:val="24"/>
        </w:rPr>
        <w:t xml:space="preserve"> Comentou sobre capacidade de mudanças e de implementação de melhorias para trabalhar na qualidade dos dados, utilizando a força física das Administrações Tributárias.</w:t>
      </w:r>
    </w:p>
    <w:p w:rsidR="00F045E6" w:rsidRDefault="00F045E6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</w:p>
    <w:p w:rsidR="00CE2890" w:rsidRPr="00EB2D6A" w:rsidRDefault="00CE2890" w:rsidP="00CE2890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  <w:r w:rsidRPr="00EB2D6A">
        <w:rPr>
          <w:rFonts w:cs="Calibri"/>
          <w:b/>
          <w:sz w:val="24"/>
          <w:szCs w:val="24"/>
          <w:lang w:eastAsia="pt-BR"/>
        </w:rPr>
        <w:t>Jorge Castro, Auditor Fiscal da SEFAZ MA,</w:t>
      </w:r>
      <w:r w:rsidRPr="00EB2D6A">
        <w:rPr>
          <w:rFonts w:cs="Calibri"/>
          <w:sz w:val="24"/>
          <w:szCs w:val="24"/>
          <w:lang w:eastAsia="pt-BR"/>
        </w:rPr>
        <w:t xml:space="preserve"> iniciou sua fala coment</w:t>
      </w:r>
      <w:r w:rsidR="00E52F0C" w:rsidRPr="00EB2D6A">
        <w:rPr>
          <w:rFonts w:cs="Calibri"/>
          <w:sz w:val="24"/>
          <w:szCs w:val="24"/>
          <w:lang w:eastAsia="pt-BR"/>
        </w:rPr>
        <w:t>ando</w:t>
      </w:r>
      <w:r w:rsidRPr="00EB2D6A">
        <w:rPr>
          <w:rFonts w:cs="Calibri"/>
          <w:sz w:val="24"/>
          <w:szCs w:val="24"/>
          <w:lang w:eastAsia="pt-BR"/>
        </w:rPr>
        <w:t xml:space="preserve"> sobre o cenário financeiro do Estado do Maranhão e sua missão institucional</w:t>
      </w:r>
      <w:r w:rsidR="00E52F0C" w:rsidRPr="00EB2D6A">
        <w:rPr>
          <w:rFonts w:cs="Calibri"/>
          <w:sz w:val="24"/>
          <w:szCs w:val="24"/>
          <w:lang w:eastAsia="pt-BR"/>
        </w:rPr>
        <w:t>. Demonstrou a importância d</w:t>
      </w:r>
      <w:r w:rsidR="007A080B" w:rsidRPr="00EB2D6A">
        <w:rPr>
          <w:rFonts w:cs="Calibri"/>
          <w:sz w:val="24"/>
          <w:szCs w:val="24"/>
          <w:lang w:eastAsia="pt-BR"/>
        </w:rPr>
        <w:t>a fiscalização eletrônica na melhoria das ações fiscais com apoio de:</w:t>
      </w:r>
      <w:r w:rsidR="00E52F0C" w:rsidRPr="00EB2D6A">
        <w:rPr>
          <w:rFonts w:cs="Calibri"/>
          <w:sz w:val="24"/>
          <w:szCs w:val="24"/>
          <w:lang w:eastAsia="pt-BR"/>
        </w:rPr>
        <w:t xml:space="preserve"> </w:t>
      </w:r>
      <w:r w:rsidRPr="00EB2D6A">
        <w:rPr>
          <w:rFonts w:cs="Calibri"/>
          <w:sz w:val="24"/>
          <w:szCs w:val="24"/>
          <w:lang w:eastAsia="pt-BR"/>
        </w:rPr>
        <w:t xml:space="preserve">Sistema Nacional Integrado de Informações Econômicos Fiscais (SINTEGRA), SPED, Nota Fiscal Eletrônica, </w:t>
      </w:r>
      <w:r w:rsidR="00990405" w:rsidRPr="00EB2D6A">
        <w:rPr>
          <w:rFonts w:cs="Calibri"/>
          <w:sz w:val="24"/>
          <w:szCs w:val="24"/>
          <w:lang w:eastAsia="pt-BR"/>
        </w:rPr>
        <w:t>Cadastro Eletrônico, controle das Declarações de Informações Fiscais (DIEF)</w:t>
      </w:r>
      <w:r w:rsidR="00DA4DDC" w:rsidRPr="00EB2D6A">
        <w:rPr>
          <w:rFonts w:cs="Calibri"/>
          <w:sz w:val="24"/>
          <w:szCs w:val="24"/>
          <w:lang w:eastAsia="pt-BR"/>
        </w:rPr>
        <w:t xml:space="preserve">, </w:t>
      </w:r>
      <w:r w:rsidR="00E52F0C" w:rsidRPr="00EB2D6A">
        <w:rPr>
          <w:rFonts w:cs="Calibri"/>
          <w:sz w:val="24"/>
          <w:szCs w:val="24"/>
          <w:lang w:eastAsia="pt-BR"/>
        </w:rPr>
        <w:t xml:space="preserve">auxiliada pela </w:t>
      </w:r>
      <w:r w:rsidR="007A080B" w:rsidRPr="00EB2D6A">
        <w:rPr>
          <w:rFonts w:cs="Calibri"/>
          <w:sz w:val="24"/>
          <w:szCs w:val="24"/>
          <w:lang w:eastAsia="pt-BR"/>
        </w:rPr>
        <w:t>base de dados i</w:t>
      </w:r>
      <w:r w:rsidR="00BD02A0" w:rsidRPr="00EB2D6A">
        <w:rPr>
          <w:rFonts w:cs="Calibri"/>
          <w:sz w:val="24"/>
          <w:szCs w:val="24"/>
          <w:lang w:eastAsia="pt-BR"/>
        </w:rPr>
        <w:t xml:space="preserve">ntegrada, </w:t>
      </w:r>
      <w:r w:rsidR="00E52F0C" w:rsidRPr="00EB2D6A">
        <w:rPr>
          <w:rFonts w:cs="Calibri"/>
          <w:sz w:val="24"/>
          <w:szCs w:val="24"/>
          <w:lang w:eastAsia="pt-BR"/>
        </w:rPr>
        <w:t>na r</w:t>
      </w:r>
      <w:r w:rsidR="00C503A0" w:rsidRPr="00EB2D6A">
        <w:rPr>
          <w:rFonts w:cs="Calibri"/>
          <w:sz w:val="24"/>
          <w:szCs w:val="24"/>
          <w:lang w:eastAsia="pt-BR"/>
        </w:rPr>
        <w:t xml:space="preserve">ecuperação direta de arrecadação </w:t>
      </w:r>
      <w:r w:rsidR="00E52F0C" w:rsidRPr="00EB2D6A">
        <w:rPr>
          <w:rFonts w:cs="Calibri"/>
          <w:sz w:val="24"/>
          <w:szCs w:val="24"/>
          <w:lang w:eastAsia="pt-BR"/>
        </w:rPr>
        <w:t xml:space="preserve">do </w:t>
      </w:r>
      <w:r w:rsidR="00C503A0" w:rsidRPr="00EB2D6A">
        <w:rPr>
          <w:rFonts w:cs="Calibri"/>
          <w:sz w:val="24"/>
          <w:szCs w:val="24"/>
          <w:lang w:eastAsia="pt-BR"/>
        </w:rPr>
        <w:t>ICMS</w:t>
      </w:r>
      <w:r w:rsidR="00595EE2" w:rsidRPr="00EB2D6A">
        <w:rPr>
          <w:rFonts w:cs="Calibri"/>
          <w:sz w:val="24"/>
          <w:szCs w:val="24"/>
          <w:lang w:eastAsia="pt-BR"/>
        </w:rPr>
        <w:t xml:space="preserve">. </w:t>
      </w:r>
      <w:r w:rsidR="00EB2D6A" w:rsidRPr="00EB2D6A">
        <w:rPr>
          <w:rFonts w:cs="Calibri"/>
          <w:sz w:val="24"/>
          <w:szCs w:val="24"/>
          <w:lang w:eastAsia="pt-BR"/>
        </w:rPr>
        <w:t>Mais detalhes sobre o tema estão na apresentação anexa.</w:t>
      </w:r>
    </w:p>
    <w:p w:rsidR="00CE2890" w:rsidRDefault="00CE2890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</w:p>
    <w:p w:rsidR="00F368F5" w:rsidRDefault="00F368F5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</w:p>
    <w:p w:rsidR="00F368F5" w:rsidRDefault="00F368F5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</w:p>
    <w:p w:rsidR="00F368F5" w:rsidRPr="00334052" w:rsidRDefault="00F368F5" w:rsidP="004A543A">
      <w:pPr>
        <w:spacing w:after="0" w:line="360" w:lineRule="auto"/>
        <w:jc w:val="both"/>
        <w:rPr>
          <w:rFonts w:cs="Calibri"/>
          <w:sz w:val="24"/>
          <w:szCs w:val="24"/>
          <w:lang w:eastAsia="pt-BR"/>
        </w:rPr>
      </w:pPr>
    </w:p>
    <w:p w:rsidR="00C450D1" w:rsidRPr="00334052" w:rsidRDefault="00F37AB6" w:rsidP="004A543A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426"/>
        <w:rPr>
          <w:rFonts w:eastAsia="Arial Unicode MS"/>
          <w:b/>
          <w:color w:val="000000"/>
          <w:sz w:val="24"/>
          <w:szCs w:val="24"/>
        </w:rPr>
      </w:pPr>
      <w:r w:rsidRPr="00334052">
        <w:rPr>
          <w:rFonts w:eastAsia="Arial Unicode MS"/>
          <w:b/>
          <w:color w:val="000000"/>
          <w:sz w:val="24"/>
          <w:szCs w:val="24"/>
        </w:rPr>
        <w:t>Pauta BID: Programas e Cooperação Técnica</w:t>
      </w:r>
      <w:r w:rsidRPr="00334052">
        <w:rPr>
          <w:rFonts w:eastAsia="Arial Unicode MS"/>
          <w:b/>
          <w:color w:val="FF0000"/>
          <w:sz w:val="24"/>
          <w:szCs w:val="24"/>
        </w:rPr>
        <w:t xml:space="preserve"> </w:t>
      </w:r>
      <w:r w:rsidR="00FF46DF" w:rsidRPr="00334052">
        <w:rPr>
          <w:rFonts w:eastAsia="Arial Unicode MS"/>
          <w:b/>
          <w:color w:val="FF0000"/>
          <w:sz w:val="24"/>
          <w:szCs w:val="24"/>
        </w:rPr>
        <w:t>(Anexo</w:t>
      </w:r>
      <w:r w:rsidR="004B66DF">
        <w:rPr>
          <w:rFonts w:eastAsia="Arial Unicode MS"/>
          <w:b/>
          <w:color w:val="FF0000"/>
          <w:sz w:val="24"/>
          <w:szCs w:val="24"/>
        </w:rPr>
        <w:t xml:space="preserve"> 3</w:t>
      </w:r>
      <w:r w:rsidR="000278E7">
        <w:rPr>
          <w:rFonts w:eastAsia="Arial Unicode MS"/>
          <w:b/>
          <w:color w:val="FF0000"/>
          <w:sz w:val="24"/>
          <w:szCs w:val="24"/>
        </w:rPr>
        <w:t>)</w:t>
      </w:r>
    </w:p>
    <w:p w:rsidR="007F252C" w:rsidRDefault="002A1A6E" w:rsidP="007F252C">
      <w:pPr>
        <w:spacing w:before="100" w:beforeAutospacing="1" w:line="360" w:lineRule="auto"/>
        <w:jc w:val="both"/>
      </w:pPr>
      <w:r w:rsidRPr="00334052">
        <w:rPr>
          <w:rFonts w:cs="Calibri"/>
          <w:b/>
          <w:sz w:val="24"/>
          <w:szCs w:val="24"/>
        </w:rPr>
        <w:t>José Tostes</w:t>
      </w:r>
      <w:r w:rsidR="0081356A">
        <w:rPr>
          <w:rFonts w:cs="Calibri"/>
          <w:b/>
          <w:sz w:val="24"/>
          <w:szCs w:val="24"/>
        </w:rPr>
        <w:t xml:space="preserve"> e Cristina Mac Dowell</w:t>
      </w:r>
      <w:r w:rsidR="009523A9" w:rsidRPr="009523A9">
        <w:rPr>
          <w:rFonts w:cs="Calibri"/>
          <w:b/>
          <w:sz w:val="24"/>
          <w:szCs w:val="24"/>
        </w:rPr>
        <w:t xml:space="preserve"> </w:t>
      </w:r>
      <w:r w:rsidR="0022357E" w:rsidRPr="00334052">
        <w:rPr>
          <w:rFonts w:cs="Calibri"/>
          <w:b/>
          <w:sz w:val="24"/>
          <w:szCs w:val="24"/>
        </w:rPr>
        <w:t>(Especialista</w:t>
      </w:r>
      <w:r w:rsidR="0081356A">
        <w:rPr>
          <w:rFonts w:cs="Calibri"/>
          <w:b/>
          <w:sz w:val="24"/>
          <w:szCs w:val="24"/>
        </w:rPr>
        <w:t>s</w:t>
      </w:r>
      <w:r w:rsidR="006E5F02">
        <w:rPr>
          <w:rFonts w:cs="Calibri"/>
          <w:b/>
          <w:sz w:val="24"/>
          <w:szCs w:val="24"/>
        </w:rPr>
        <w:t xml:space="preserve"> Líder em Gestão Fiscal e Municipal</w:t>
      </w:r>
      <w:r w:rsidR="0022357E" w:rsidRPr="00334052">
        <w:rPr>
          <w:rFonts w:cs="Calibri"/>
          <w:b/>
          <w:sz w:val="24"/>
          <w:szCs w:val="24"/>
        </w:rPr>
        <w:t xml:space="preserve"> do BID)</w:t>
      </w:r>
      <w:r w:rsidR="0081356A">
        <w:rPr>
          <w:rFonts w:cs="Calibri"/>
          <w:sz w:val="24"/>
          <w:szCs w:val="24"/>
        </w:rPr>
        <w:t xml:space="preserve"> apresentaram</w:t>
      </w:r>
      <w:r w:rsidR="0022357E" w:rsidRPr="00334052">
        <w:rPr>
          <w:rFonts w:cs="Calibri"/>
          <w:sz w:val="24"/>
          <w:szCs w:val="24"/>
        </w:rPr>
        <w:t xml:space="preserve"> a a</w:t>
      </w:r>
      <w:r w:rsidR="0022357E" w:rsidRPr="00334052">
        <w:rPr>
          <w:rFonts w:cs="Calibri"/>
          <w:bCs/>
          <w:sz w:val="24"/>
          <w:szCs w:val="24"/>
        </w:rPr>
        <w:t>nálise da execução da Linha de Crédito CCLIP PROFISCO</w:t>
      </w:r>
      <w:r w:rsidR="006E5F02">
        <w:rPr>
          <w:rFonts w:cs="Calibri"/>
          <w:bCs/>
          <w:sz w:val="24"/>
          <w:szCs w:val="24"/>
        </w:rPr>
        <w:t xml:space="preserve">. </w:t>
      </w:r>
      <w:r w:rsidR="009523A9">
        <w:rPr>
          <w:rFonts w:cs="Calibri"/>
          <w:sz w:val="24"/>
          <w:szCs w:val="24"/>
        </w:rPr>
        <w:t>Ainda</w:t>
      </w:r>
      <w:r w:rsidR="0081356A">
        <w:rPr>
          <w:rFonts w:cs="Calibri"/>
          <w:sz w:val="24"/>
          <w:szCs w:val="24"/>
        </w:rPr>
        <w:t>, comentaram</w:t>
      </w:r>
      <w:r w:rsidRPr="00334052">
        <w:rPr>
          <w:rFonts w:cs="Calibri"/>
          <w:sz w:val="24"/>
          <w:szCs w:val="24"/>
        </w:rPr>
        <w:t xml:space="preserve"> sobre a </w:t>
      </w:r>
      <w:r w:rsidR="0022357E" w:rsidRPr="00334052">
        <w:rPr>
          <w:rFonts w:cs="Calibri"/>
          <w:sz w:val="24"/>
          <w:szCs w:val="24"/>
        </w:rPr>
        <w:t>preparação do PROFISCO II</w:t>
      </w:r>
      <w:r w:rsidR="000273A6">
        <w:rPr>
          <w:rFonts w:cs="Calibri"/>
          <w:sz w:val="24"/>
          <w:szCs w:val="24"/>
        </w:rPr>
        <w:t xml:space="preserve"> </w:t>
      </w:r>
      <w:r w:rsidR="009523A9">
        <w:rPr>
          <w:rFonts w:cs="Calibri"/>
          <w:sz w:val="24"/>
          <w:szCs w:val="24"/>
        </w:rPr>
        <w:t>e produtos de conhecimentos na área fiscal.</w:t>
      </w:r>
      <w:r w:rsidR="006E5F02">
        <w:rPr>
          <w:rFonts w:cs="Calibri"/>
          <w:sz w:val="24"/>
          <w:szCs w:val="24"/>
        </w:rPr>
        <w:t xml:space="preserve"> </w:t>
      </w:r>
      <w:r w:rsidR="0081356A">
        <w:rPr>
          <w:rFonts w:cs="Calibri"/>
          <w:sz w:val="24"/>
          <w:szCs w:val="24"/>
        </w:rPr>
        <w:t>Passaram algumas r</w:t>
      </w:r>
      <w:r w:rsidR="006E5F02">
        <w:rPr>
          <w:rFonts w:cs="Calibri"/>
          <w:sz w:val="24"/>
          <w:szCs w:val="24"/>
        </w:rPr>
        <w:t xml:space="preserve">ecomendações para nortear </w:t>
      </w:r>
      <w:r w:rsidR="0081356A">
        <w:rPr>
          <w:rFonts w:cs="Calibri"/>
          <w:sz w:val="24"/>
          <w:szCs w:val="24"/>
        </w:rPr>
        <w:t>a elaboração dos novos projetos e respectivo conjunto</w:t>
      </w:r>
      <w:r w:rsidR="006E5F02">
        <w:rPr>
          <w:rFonts w:cs="Calibri"/>
          <w:sz w:val="24"/>
          <w:szCs w:val="24"/>
        </w:rPr>
        <w:t xml:space="preserve"> de indicadores</w:t>
      </w:r>
      <w:r w:rsidR="0081356A">
        <w:rPr>
          <w:rFonts w:cs="Calibri"/>
          <w:sz w:val="24"/>
          <w:szCs w:val="24"/>
        </w:rPr>
        <w:t xml:space="preserve">. Em abril/16 foi informado que o Ministério da Fazenda, </w:t>
      </w:r>
      <w:r w:rsidR="006E5F02">
        <w:rPr>
          <w:rFonts w:cs="Calibri"/>
          <w:sz w:val="24"/>
          <w:szCs w:val="24"/>
        </w:rPr>
        <w:t>a época</w:t>
      </w:r>
      <w:r w:rsidR="0081356A">
        <w:rPr>
          <w:rFonts w:cs="Calibri"/>
          <w:sz w:val="24"/>
          <w:szCs w:val="24"/>
        </w:rPr>
        <w:t xml:space="preserve"> havia</w:t>
      </w:r>
      <w:r w:rsidR="006E5F02">
        <w:rPr>
          <w:rFonts w:cs="Calibri"/>
          <w:sz w:val="24"/>
          <w:szCs w:val="24"/>
        </w:rPr>
        <w:t xml:space="preserve"> se manifest</w:t>
      </w:r>
      <w:r w:rsidR="0081356A">
        <w:rPr>
          <w:rFonts w:cs="Calibri"/>
          <w:sz w:val="24"/>
          <w:szCs w:val="24"/>
        </w:rPr>
        <w:t>ado</w:t>
      </w:r>
      <w:r w:rsidR="006E5F02">
        <w:rPr>
          <w:rFonts w:cs="Calibri"/>
          <w:sz w:val="24"/>
          <w:szCs w:val="24"/>
        </w:rPr>
        <w:t xml:space="preserve"> positivamente ao início da preparação do Novo Programa Fiscal. </w:t>
      </w:r>
      <w:r w:rsidR="0081356A">
        <w:rPr>
          <w:rFonts w:cs="Calibri"/>
          <w:sz w:val="24"/>
          <w:szCs w:val="24"/>
        </w:rPr>
        <w:t>Porém, n</w:t>
      </w:r>
      <w:r w:rsidR="006E5F02">
        <w:rPr>
          <w:rFonts w:cs="Calibri"/>
          <w:sz w:val="24"/>
          <w:szCs w:val="24"/>
        </w:rPr>
        <w:t xml:space="preserve">este momento, o BID está retomando os contatos junto ao MF para validar </w:t>
      </w:r>
      <w:r w:rsidR="0081356A">
        <w:rPr>
          <w:rFonts w:cs="Calibri"/>
          <w:sz w:val="24"/>
          <w:szCs w:val="24"/>
        </w:rPr>
        <w:t xml:space="preserve">o conjunto de indicadores para o PROFISCO II e </w:t>
      </w:r>
      <w:r w:rsidR="006E5F02">
        <w:rPr>
          <w:rFonts w:cs="Calibri"/>
          <w:sz w:val="24"/>
          <w:szCs w:val="24"/>
        </w:rPr>
        <w:t>este posicionamento com as novas lideranças.</w:t>
      </w:r>
      <w:r w:rsidR="0081356A">
        <w:rPr>
          <w:rFonts w:cs="Calibri"/>
          <w:sz w:val="24"/>
          <w:szCs w:val="24"/>
        </w:rPr>
        <w:t xml:space="preserve"> </w:t>
      </w:r>
      <w:r w:rsidR="007F252C">
        <w:t>Tostes ainda pediu a união de todos para apoiar a inclusão da excepcionalidade dos futuros financiamentos de fortalecimento das administrações fiscais nas renegociações de dívida em curso.</w:t>
      </w:r>
    </w:p>
    <w:p w:rsidR="00542A13" w:rsidRPr="00934D8F" w:rsidRDefault="00542A13" w:rsidP="004A543A">
      <w:pPr>
        <w:spacing w:after="0" w:line="360" w:lineRule="auto"/>
        <w:jc w:val="both"/>
        <w:rPr>
          <w:rFonts w:cs="Calibri"/>
          <w:sz w:val="24"/>
          <w:szCs w:val="24"/>
          <w:u w:val="single"/>
          <w:lang w:eastAsia="pt-BR"/>
        </w:rPr>
      </w:pPr>
      <w:r w:rsidRPr="00934D8F">
        <w:rPr>
          <w:rFonts w:cs="Calibri"/>
          <w:b/>
          <w:bCs/>
          <w:sz w:val="24"/>
          <w:szCs w:val="24"/>
          <w:u w:val="single"/>
          <w:lang w:eastAsia="pt-BR"/>
        </w:rPr>
        <w:t>Execução da Linha de Crédito PROFISCO</w:t>
      </w:r>
    </w:p>
    <w:p w:rsidR="006E5F02" w:rsidRPr="006E5F02" w:rsidRDefault="00542A13" w:rsidP="004A54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/>
          <w:bCs/>
          <w:sz w:val="24"/>
          <w:szCs w:val="24"/>
          <w:lang w:eastAsia="pt-BR"/>
        </w:rPr>
        <w:t>Projetos Finaliza</w:t>
      </w:r>
      <w:r w:rsidRPr="004A543A">
        <w:rPr>
          <w:rFonts w:cs="Calibri"/>
          <w:b/>
          <w:bCs/>
          <w:sz w:val="24"/>
          <w:szCs w:val="24"/>
          <w:lang w:eastAsia="pt-BR"/>
        </w:rPr>
        <w:t>dos</w:t>
      </w:r>
      <w:r w:rsidR="006E5F02">
        <w:rPr>
          <w:rFonts w:cs="Calibri"/>
          <w:b/>
          <w:bCs/>
          <w:sz w:val="24"/>
          <w:szCs w:val="24"/>
          <w:lang w:eastAsia="pt-BR"/>
        </w:rPr>
        <w:t xml:space="preserve">: </w:t>
      </w:r>
      <w:r w:rsidR="006E5F02" w:rsidRPr="00334052">
        <w:rPr>
          <w:rFonts w:cs="Calibri"/>
          <w:bCs/>
          <w:sz w:val="24"/>
          <w:szCs w:val="24"/>
          <w:lang w:eastAsia="pt-BR"/>
        </w:rPr>
        <w:t>MG, PA,</w:t>
      </w:r>
      <w:r w:rsidR="006E5F02">
        <w:rPr>
          <w:rFonts w:cs="Calibri"/>
          <w:bCs/>
          <w:sz w:val="24"/>
          <w:szCs w:val="24"/>
          <w:lang w:eastAsia="pt-BR"/>
        </w:rPr>
        <w:t xml:space="preserve"> CE e RJ;</w:t>
      </w:r>
    </w:p>
    <w:p w:rsidR="00542A13" w:rsidRPr="00334052" w:rsidRDefault="006E5F02" w:rsidP="004A54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Calibri"/>
          <w:bCs/>
          <w:sz w:val="24"/>
          <w:szCs w:val="24"/>
          <w:lang w:eastAsia="pt-BR"/>
        </w:rPr>
      </w:pPr>
      <w:r>
        <w:rPr>
          <w:rFonts w:cs="Calibri"/>
          <w:b/>
          <w:bCs/>
          <w:sz w:val="24"/>
          <w:szCs w:val="24"/>
          <w:lang w:eastAsia="pt-BR"/>
        </w:rPr>
        <w:t xml:space="preserve">Projetos com </w:t>
      </w:r>
      <w:r w:rsidR="00542A13" w:rsidRPr="00334052">
        <w:rPr>
          <w:rFonts w:cs="Calibri"/>
          <w:b/>
          <w:bCs/>
          <w:sz w:val="24"/>
          <w:szCs w:val="24"/>
          <w:lang w:eastAsia="pt-BR"/>
        </w:rPr>
        <w:t>Boa Execução:</w:t>
      </w:r>
      <w:r w:rsidR="00542A13" w:rsidRPr="00334052">
        <w:rPr>
          <w:rFonts w:cs="Calibri"/>
          <w:bCs/>
          <w:sz w:val="24"/>
          <w:szCs w:val="24"/>
          <w:lang w:eastAsia="pt-BR"/>
        </w:rPr>
        <w:t xml:space="preserve"> PE, PI, </w:t>
      </w:r>
      <w:r w:rsidR="00AE25B1">
        <w:rPr>
          <w:rFonts w:cs="Calibri"/>
          <w:bCs/>
          <w:sz w:val="24"/>
          <w:szCs w:val="24"/>
          <w:lang w:eastAsia="pt-BR"/>
        </w:rPr>
        <w:t xml:space="preserve">MA, </w:t>
      </w:r>
      <w:r w:rsidR="00542A13" w:rsidRPr="00334052">
        <w:rPr>
          <w:rFonts w:cs="Calibri"/>
          <w:bCs/>
          <w:sz w:val="24"/>
          <w:szCs w:val="24"/>
          <w:lang w:eastAsia="pt-BR"/>
        </w:rPr>
        <w:t xml:space="preserve">MS, SC, </w:t>
      </w:r>
      <w:r>
        <w:rPr>
          <w:rFonts w:cs="Calibri"/>
          <w:bCs/>
          <w:sz w:val="24"/>
          <w:szCs w:val="24"/>
          <w:lang w:eastAsia="pt-BR"/>
        </w:rPr>
        <w:t xml:space="preserve">SP, RS, RN </w:t>
      </w:r>
      <w:r w:rsidR="00542A13" w:rsidRPr="00334052">
        <w:rPr>
          <w:rFonts w:cs="Calibri"/>
          <w:bCs/>
          <w:sz w:val="24"/>
          <w:szCs w:val="24"/>
          <w:lang w:eastAsia="pt-BR"/>
        </w:rPr>
        <w:t>e RO.</w:t>
      </w:r>
    </w:p>
    <w:p w:rsidR="00542A13" w:rsidRPr="00334052" w:rsidRDefault="00542A13" w:rsidP="004A54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/>
          <w:bCs/>
          <w:sz w:val="24"/>
          <w:szCs w:val="24"/>
          <w:lang w:eastAsia="pt-BR"/>
        </w:rPr>
        <w:t>Projetos Regulares:</w:t>
      </w:r>
      <w:r w:rsidRPr="00334052">
        <w:rPr>
          <w:rFonts w:cs="Calibri"/>
          <w:bCs/>
          <w:sz w:val="24"/>
          <w:szCs w:val="24"/>
          <w:lang w:eastAsia="pt-BR"/>
        </w:rPr>
        <w:t xml:space="preserve"> ES, PB, TO, GO, AL, SE, BA, MT, PR, PMINF</w:t>
      </w:r>
      <w:r>
        <w:rPr>
          <w:rFonts w:cs="Calibri"/>
          <w:bCs/>
          <w:sz w:val="24"/>
          <w:szCs w:val="24"/>
          <w:lang w:eastAsia="pt-BR"/>
        </w:rPr>
        <w:t xml:space="preserve"> e</w:t>
      </w:r>
      <w:r w:rsidRPr="00542A13">
        <w:rPr>
          <w:rFonts w:cs="Calibri"/>
          <w:bCs/>
          <w:sz w:val="24"/>
          <w:szCs w:val="24"/>
          <w:lang w:eastAsia="pt-BR"/>
        </w:rPr>
        <w:t xml:space="preserve"> </w:t>
      </w:r>
      <w:r w:rsidRPr="00334052">
        <w:rPr>
          <w:rFonts w:cs="Calibri"/>
          <w:bCs/>
          <w:sz w:val="24"/>
          <w:szCs w:val="24"/>
          <w:lang w:eastAsia="pt-BR"/>
        </w:rPr>
        <w:t>DF</w:t>
      </w:r>
    </w:p>
    <w:p w:rsidR="00542A13" w:rsidRPr="00334052" w:rsidRDefault="00542A13" w:rsidP="004A54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/>
          <w:bCs/>
          <w:sz w:val="24"/>
          <w:szCs w:val="24"/>
          <w:lang w:eastAsia="pt-BR"/>
        </w:rPr>
        <w:t>Projetos Não Assinados:</w:t>
      </w:r>
      <w:r w:rsidRPr="00334052">
        <w:rPr>
          <w:rFonts w:cs="Calibri"/>
          <w:bCs/>
          <w:sz w:val="24"/>
          <w:szCs w:val="24"/>
          <w:lang w:eastAsia="pt-BR"/>
        </w:rPr>
        <w:t xml:space="preserve"> AP, RR, AM, AC</w:t>
      </w:r>
    </w:p>
    <w:p w:rsidR="00542A13" w:rsidRPr="00334052" w:rsidRDefault="00542A13" w:rsidP="004A543A">
      <w:pPr>
        <w:pStyle w:val="ListParagraph"/>
        <w:spacing w:after="0" w:line="360" w:lineRule="auto"/>
        <w:jc w:val="both"/>
        <w:rPr>
          <w:rFonts w:cs="Calibri"/>
          <w:bCs/>
          <w:sz w:val="24"/>
          <w:szCs w:val="24"/>
          <w:lang w:eastAsia="pt-BR"/>
        </w:rPr>
      </w:pPr>
    </w:p>
    <w:p w:rsidR="00542A13" w:rsidRPr="00334052" w:rsidRDefault="00542A13" w:rsidP="004A543A">
      <w:pPr>
        <w:spacing w:after="0" w:line="360" w:lineRule="auto"/>
        <w:jc w:val="both"/>
        <w:rPr>
          <w:rFonts w:cs="Calibri"/>
          <w:b/>
          <w:bCs/>
          <w:sz w:val="24"/>
          <w:szCs w:val="24"/>
          <w:lang w:eastAsia="pt-BR"/>
        </w:rPr>
      </w:pPr>
      <w:r w:rsidRPr="00934D8F">
        <w:rPr>
          <w:rFonts w:cs="Calibri"/>
          <w:b/>
          <w:bCs/>
          <w:sz w:val="24"/>
          <w:szCs w:val="24"/>
          <w:u w:val="single"/>
          <w:lang w:eastAsia="pt-BR"/>
        </w:rPr>
        <w:t>Percentual de Desembolsos da CCLIP PROFISCO</w:t>
      </w:r>
      <w:r w:rsidRPr="00334052">
        <w:rPr>
          <w:rFonts w:cs="Calibri"/>
          <w:b/>
          <w:bCs/>
          <w:sz w:val="24"/>
          <w:szCs w:val="24"/>
          <w:lang w:eastAsia="pt-BR"/>
        </w:rPr>
        <w:t>:</w:t>
      </w:r>
    </w:p>
    <w:p w:rsidR="00542A13" w:rsidRPr="00334052" w:rsidRDefault="00542A13" w:rsidP="004A54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Cs/>
          <w:sz w:val="24"/>
          <w:szCs w:val="24"/>
          <w:lang w:eastAsia="pt-BR"/>
        </w:rPr>
        <w:t>Projetos assinados: 6</w:t>
      </w:r>
      <w:r w:rsidR="00C62978">
        <w:rPr>
          <w:rFonts w:cs="Calibri"/>
          <w:bCs/>
          <w:sz w:val="24"/>
          <w:szCs w:val="24"/>
          <w:lang w:eastAsia="pt-BR"/>
        </w:rPr>
        <w:t>7,37</w:t>
      </w:r>
      <w:r w:rsidRPr="00334052">
        <w:rPr>
          <w:rFonts w:cs="Calibri"/>
          <w:bCs/>
          <w:sz w:val="24"/>
          <w:szCs w:val="24"/>
          <w:lang w:eastAsia="pt-BR"/>
        </w:rPr>
        <w:t>%</w:t>
      </w:r>
    </w:p>
    <w:p w:rsidR="00542A13" w:rsidRPr="00334052" w:rsidRDefault="00542A13" w:rsidP="004A543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Calibri"/>
          <w:bCs/>
          <w:sz w:val="24"/>
          <w:szCs w:val="24"/>
          <w:lang w:eastAsia="pt-BR"/>
        </w:rPr>
      </w:pPr>
      <w:r w:rsidRPr="00334052">
        <w:rPr>
          <w:rFonts w:cs="Calibri"/>
          <w:bCs/>
          <w:sz w:val="24"/>
          <w:szCs w:val="24"/>
          <w:lang w:eastAsia="pt-BR"/>
        </w:rPr>
        <w:t>Inclu</w:t>
      </w:r>
      <w:r>
        <w:rPr>
          <w:rFonts w:cs="Calibri"/>
          <w:bCs/>
          <w:sz w:val="24"/>
          <w:szCs w:val="24"/>
          <w:lang w:eastAsia="pt-BR"/>
        </w:rPr>
        <w:t>in</w:t>
      </w:r>
      <w:r w:rsidRPr="00334052">
        <w:rPr>
          <w:rFonts w:cs="Calibri"/>
          <w:bCs/>
          <w:sz w:val="24"/>
          <w:szCs w:val="24"/>
          <w:lang w:eastAsia="pt-BR"/>
        </w:rPr>
        <w:t>do projetos não assinados: 5</w:t>
      </w:r>
      <w:r w:rsidR="00C62978">
        <w:rPr>
          <w:rFonts w:cs="Calibri"/>
          <w:bCs/>
          <w:sz w:val="24"/>
          <w:szCs w:val="24"/>
          <w:lang w:eastAsia="pt-BR"/>
        </w:rPr>
        <w:t>7,02</w:t>
      </w:r>
      <w:r w:rsidRPr="00334052">
        <w:rPr>
          <w:rFonts w:cs="Calibri"/>
          <w:bCs/>
          <w:sz w:val="24"/>
          <w:szCs w:val="24"/>
          <w:lang w:eastAsia="pt-BR"/>
        </w:rPr>
        <w:t>%</w:t>
      </w:r>
    </w:p>
    <w:p w:rsidR="00773F53" w:rsidRDefault="00773F53" w:rsidP="00773F53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</w:p>
    <w:p w:rsidR="00773F53" w:rsidRPr="00934D8F" w:rsidRDefault="00773F53" w:rsidP="00773F53">
      <w:pPr>
        <w:spacing w:after="0" w:line="360" w:lineRule="auto"/>
        <w:jc w:val="both"/>
        <w:rPr>
          <w:rFonts w:cs="Calibri"/>
          <w:b/>
          <w:sz w:val="24"/>
          <w:szCs w:val="24"/>
          <w:u w:val="single"/>
        </w:rPr>
      </w:pPr>
      <w:r w:rsidRPr="00934D8F">
        <w:rPr>
          <w:rFonts w:cs="Calibri"/>
          <w:b/>
          <w:bCs/>
          <w:sz w:val="24"/>
          <w:szCs w:val="24"/>
          <w:u w:val="single"/>
        </w:rPr>
        <w:t>Rede de Descentraliza</w:t>
      </w:r>
      <w:r w:rsidR="00934D8F">
        <w:rPr>
          <w:rFonts w:cs="Calibri"/>
          <w:b/>
          <w:bCs/>
          <w:sz w:val="24"/>
          <w:szCs w:val="24"/>
          <w:u w:val="single"/>
        </w:rPr>
        <w:t>ção e Gestão Fiscal Subnacional:</w:t>
      </w:r>
    </w:p>
    <w:p w:rsidR="00773F53" w:rsidRDefault="00773F53" w:rsidP="00773F53">
      <w:pPr>
        <w:spacing w:line="360" w:lineRule="auto"/>
        <w:jc w:val="both"/>
        <w:rPr>
          <w:rFonts w:cs="Calibri"/>
          <w:bCs/>
          <w:sz w:val="24"/>
          <w:szCs w:val="24"/>
        </w:rPr>
      </w:pPr>
      <w:r w:rsidRPr="00934D8F">
        <w:rPr>
          <w:rFonts w:cs="Calibri"/>
          <w:b/>
          <w:bCs/>
          <w:sz w:val="24"/>
          <w:szCs w:val="24"/>
        </w:rPr>
        <w:t xml:space="preserve">José Tostes </w:t>
      </w:r>
      <w:r w:rsidR="00934D8F" w:rsidRPr="00934D8F">
        <w:rPr>
          <w:rFonts w:cs="Calibri"/>
          <w:b/>
          <w:bCs/>
          <w:sz w:val="24"/>
          <w:szCs w:val="24"/>
        </w:rPr>
        <w:t xml:space="preserve">(BID) </w:t>
      </w:r>
      <w:r>
        <w:rPr>
          <w:rFonts w:cs="Calibri"/>
          <w:bCs/>
          <w:sz w:val="24"/>
          <w:szCs w:val="24"/>
        </w:rPr>
        <w:t>apresentou detalhes sobre a Rede que tem como objetivo p</w:t>
      </w:r>
      <w:r w:rsidRPr="00773F53">
        <w:rPr>
          <w:rFonts w:cs="Calibri"/>
          <w:bCs/>
          <w:sz w:val="24"/>
          <w:szCs w:val="24"/>
        </w:rPr>
        <w:t>romover e intercambiar conhecimento</w:t>
      </w:r>
      <w:r>
        <w:rPr>
          <w:rFonts w:cs="Calibri"/>
          <w:bCs/>
          <w:sz w:val="24"/>
          <w:szCs w:val="24"/>
        </w:rPr>
        <w:t>s</w:t>
      </w:r>
      <w:r w:rsidRPr="00773F53">
        <w:rPr>
          <w:rFonts w:cs="Calibri"/>
          <w:bCs/>
          <w:sz w:val="24"/>
          <w:szCs w:val="24"/>
        </w:rPr>
        <w:t>, experiências e inovação em descentralização e ge</w:t>
      </w:r>
      <w:r w:rsidR="00F368F5">
        <w:rPr>
          <w:rFonts w:cs="Calibri"/>
          <w:bCs/>
          <w:sz w:val="24"/>
          <w:szCs w:val="24"/>
        </w:rPr>
        <w:t xml:space="preserve">stão pública fiscal subnacional, </w:t>
      </w:r>
      <w:r w:rsidRPr="00773F53">
        <w:rPr>
          <w:rFonts w:cs="Calibri"/>
          <w:bCs/>
          <w:sz w:val="24"/>
          <w:szCs w:val="24"/>
        </w:rPr>
        <w:t xml:space="preserve">através de uma Rede que articule </w:t>
      </w:r>
      <w:r>
        <w:rPr>
          <w:rFonts w:cs="Calibri"/>
          <w:bCs/>
          <w:sz w:val="24"/>
          <w:szCs w:val="24"/>
        </w:rPr>
        <w:t xml:space="preserve">regionalmente o diálogo técnico. </w:t>
      </w:r>
    </w:p>
    <w:p w:rsidR="00773F53" w:rsidRPr="00773F53" w:rsidRDefault="00773F53" w:rsidP="00773F53">
      <w:pPr>
        <w:spacing w:after="0" w:line="360" w:lineRule="auto"/>
        <w:jc w:val="both"/>
        <w:rPr>
          <w:rFonts w:cs="Calibri"/>
          <w:sz w:val="24"/>
          <w:szCs w:val="24"/>
        </w:rPr>
      </w:pPr>
      <w:r w:rsidRPr="00C9358C">
        <w:rPr>
          <w:rFonts w:cs="Calibri"/>
          <w:b/>
          <w:bCs/>
          <w:sz w:val="24"/>
          <w:szCs w:val="24"/>
        </w:rPr>
        <w:t>Número:</w:t>
      </w:r>
      <w:r w:rsidR="00F368F5">
        <w:rPr>
          <w:rFonts w:cs="Calibri"/>
          <w:b/>
          <w:bCs/>
          <w:sz w:val="24"/>
          <w:szCs w:val="24"/>
        </w:rPr>
        <w:t xml:space="preserve"> </w:t>
      </w:r>
      <w:r w:rsidRPr="00773F53">
        <w:rPr>
          <w:rFonts w:cs="Calibri"/>
          <w:bCs/>
          <w:sz w:val="24"/>
          <w:szCs w:val="24"/>
        </w:rPr>
        <w:t xml:space="preserve">RG-T2691 </w:t>
      </w:r>
      <w:r w:rsidRPr="00773F53">
        <w:rPr>
          <w:rFonts w:cs="Calibri"/>
          <w:sz w:val="24"/>
          <w:szCs w:val="24"/>
        </w:rPr>
        <w:tab/>
      </w:r>
    </w:p>
    <w:p w:rsidR="00773F53" w:rsidRPr="00773F53" w:rsidRDefault="00773F53" w:rsidP="00773F53">
      <w:pPr>
        <w:spacing w:after="0" w:line="360" w:lineRule="auto"/>
        <w:jc w:val="both"/>
        <w:rPr>
          <w:rFonts w:cs="Calibri"/>
          <w:sz w:val="24"/>
          <w:szCs w:val="24"/>
        </w:rPr>
      </w:pPr>
      <w:r w:rsidRPr="00C9358C">
        <w:rPr>
          <w:rFonts w:cs="Calibri"/>
          <w:b/>
          <w:bCs/>
          <w:sz w:val="24"/>
          <w:szCs w:val="24"/>
        </w:rPr>
        <w:t>Data de aprovação</w:t>
      </w:r>
      <w:r w:rsidRPr="00773F53">
        <w:rPr>
          <w:rFonts w:cs="Calibri"/>
          <w:bCs/>
          <w:sz w:val="24"/>
          <w:szCs w:val="24"/>
        </w:rPr>
        <w:t>: 30 de setembro de 2015</w:t>
      </w:r>
    </w:p>
    <w:p w:rsidR="00773F53" w:rsidRPr="00773F53" w:rsidRDefault="00773F53" w:rsidP="00773F53">
      <w:pPr>
        <w:spacing w:after="0" w:line="360" w:lineRule="auto"/>
        <w:jc w:val="both"/>
        <w:rPr>
          <w:rFonts w:cs="Calibri"/>
          <w:sz w:val="24"/>
          <w:szCs w:val="24"/>
        </w:rPr>
      </w:pPr>
      <w:r w:rsidRPr="00F368F5">
        <w:rPr>
          <w:rFonts w:cs="Calibri"/>
          <w:b/>
          <w:bCs/>
          <w:sz w:val="24"/>
          <w:szCs w:val="24"/>
        </w:rPr>
        <w:t>Beneficiários:</w:t>
      </w:r>
      <w:r w:rsidRPr="00773F53">
        <w:rPr>
          <w:rFonts w:cs="Calibri"/>
          <w:bCs/>
          <w:sz w:val="24"/>
          <w:szCs w:val="24"/>
        </w:rPr>
        <w:t xml:space="preserve"> Argentina, Bolívia, Brasil, Chile, Colômbia, Costa Rica, Guatemala, Honduras, México, Panamá, Peru, República Dominicana y Uruguai </w:t>
      </w:r>
    </w:p>
    <w:p w:rsidR="00773F53" w:rsidRPr="00773F53" w:rsidRDefault="00773F53" w:rsidP="00773F53">
      <w:pPr>
        <w:spacing w:after="0" w:line="360" w:lineRule="auto"/>
        <w:jc w:val="both"/>
        <w:rPr>
          <w:rFonts w:cs="Calibri"/>
          <w:sz w:val="24"/>
          <w:szCs w:val="24"/>
        </w:rPr>
      </w:pPr>
      <w:r w:rsidRPr="00C9358C">
        <w:rPr>
          <w:rFonts w:cs="Calibri"/>
          <w:b/>
          <w:bCs/>
          <w:sz w:val="24"/>
          <w:szCs w:val="24"/>
        </w:rPr>
        <w:t>Agência Executora:</w:t>
      </w:r>
      <w:r w:rsidRPr="00773F53">
        <w:rPr>
          <w:rFonts w:cs="Calibri"/>
          <w:bCs/>
          <w:sz w:val="24"/>
          <w:szCs w:val="24"/>
        </w:rPr>
        <w:t xml:space="preserve"> Banco Interamericano de Desenvolvi</w:t>
      </w:r>
      <w:r>
        <w:rPr>
          <w:rFonts w:cs="Calibri"/>
          <w:bCs/>
          <w:sz w:val="24"/>
          <w:szCs w:val="24"/>
        </w:rPr>
        <w:t xml:space="preserve">mento (BID) através da Divisão </w:t>
      </w:r>
      <w:r w:rsidRPr="00773F53">
        <w:rPr>
          <w:rFonts w:cs="Calibri"/>
          <w:bCs/>
          <w:sz w:val="24"/>
          <w:szCs w:val="24"/>
        </w:rPr>
        <w:t xml:space="preserve">de Gestão Fiscal e Municipal (IFD/FMM) </w:t>
      </w:r>
      <w:r w:rsidRPr="00773F53">
        <w:rPr>
          <w:rFonts w:cs="Calibri"/>
          <w:bCs/>
          <w:sz w:val="24"/>
          <w:szCs w:val="24"/>
        </w:rPr>
        <w:tab/>
      </w:r>
    </w:p>
    <w:p w:rsidR="00773F53" w:rsidRPr="00773F53" w:rsidRDefault="00773F53" w:rsidP="00773F53">
      <w:pPr>
        <w:spacing w:after="0" w:line="360" w:lineRule="auto"/>
        <w:jc w:val="both"/>
        <w:rPr>
          <w:rFonts w:cs="Calibri"/>
          <w:sz w:val="24"/>
          <w:szCs w:val="24"/>
        </w:rPr>
      </w:pPr>
      <w:r w:rsidRPr="00C9358C">
        <w:rPr>
          <w:rFonts w:cs="Calibri"/>
          <w:b/>
          <w:bCs/>
          <w:sz w:val="24"/>
          <w:szCs w:val="24"/>
        </w:rPr>
        <w:t>Doadores que proverão o financiamento</w:t>
      </w:r>
      <w:r w:rsidRPr="00773F53">
        <w:rPr>
          <w:rFonts w:cs="Calibri"/>
          <w:bCs/>
          <w:sz w:val="24"/>
          <w:szCs w:val="24"/>
        </w:rPr>
        <w:t xml:space="preserve">: Promoção de Bens Públicos Regionais (RPG) </w:t>
      </w:r>
      <w:r w:rsidRPr="00773F53">
        <w:rPr>
          <w:rFonts w:cs="Calibri"/>
          <w:bCs/>
          <w:sz w:val="24"/>
          <w:szCs w:val="24"/>
        </w:rPr>
        <w:tab/>
      </w:r>
    </w:p>
    <w:p w:rsidR="00773F53" w:rsidRPr="00773F53" w:rsidRDefault="00773F53" w:rsidP="00773F53">
      <w:pPr>
        <w:spacing w:after="0" w:line="360" w:lineRule="auto"/>
        <w:jc w:val="both"/>
        <w:rPr>
          <w:rFonts w:cs="Calibri"/>
          <w:sz w:val="24"/>
          <w:szCs w:val="24"/>
        </w:rPr>
      </w:pPr>
      <w:r w:rsidRPr="00C9358C">
        <w:rPr>
          <w:rFonts w:cs="Calibri"/>
          <w:b/>
          <w:bCs/>
          <w:sz w:val="24"/>
          <w:szCs w:val="24"/>
        </w:rPr>
        <w:t xml:space="preserve">Financiamento aprovado pelo BID: </w:t>
      </w:r>
      <w:r w:rsidRPr="00773F53">
        <w:rPr>
          <w:rFonts w:cs="Calibri"/>
          <w:bCs/>
          <w:sz w:val="24"/>
          <w:szCs w:val="24"/>
        </w:rPr>
        <w:t>US$600.000</w:t>
      </w:r>
    </w:p>
    <w:p w:rsidR="00773F53" w:rsidRPr="00773F53" w:rsidRDefault="00773F53" w:rsidP="00773F53">
      <w:pPr>
        <w:spacing w:after="0" w:line="360" w:lineRule="auto"/>
        <w:jc w:val="both"/>
        <w:rPr>
          <w:rFonts w:cs="Calibri"/>
          <w:sz w:val="24"/>
          <w:szCs w:val="24"/>
        </w:rPr>
      </w:pPr>
      <w:r w:rsidRPr="00C9358C">
        <w:rPr>
          <w:rFonts w:cs="Calibri"/>
          <w:b/>
          <w:bCs/>
          <w:sz w:val="24"/>
          <w:szCs w:val="24"/>
        </w:rPr>
        <w:t>Contrapartida Local:</w:t>
      </w:r>
      <w:r w:rsidRPr="00773F53">
        <w:rPr>
          <w:rFonts w:cs="Calibri"/>
          <w:bCs/>
          <w:sz w:val="24"/>
          <w:szCs w:val="24"/>
        </w:rPr>
        <w:t xml:space="preserve"> US$ 70.000</w:t>
      </w:r>
    </w:p>
    <w:p w:rsidR="00773F53" w:rsidRPr="00773F53" w:rsidRDefault="00773F53" w:rsidP="00773F53">
      <w:pPr>
        <w:spacing w:after="0" w:line="360" w:lineRule="auto"/>
        <w:jc w:val="both"/>
        <w:rPr>
          <w:rFonts w:cs="Calibri"/>
          <w:sz w:val="24"/>
          <w:szCs w:val="24"/>
        </w:rPr>
      </w:pPr>
      <w:r w:rsidRPr="00C9358C">
        <w:rPr>
          <w:rFonts w:cs="Calibri"/>
          <w:b/>
          <w:bCs/>
          <w:sz w:val="24"/>
          <w:szCs w:val="24"/>
        </w:rPr>
        <w:t>Período de Desembolsos:</w:t>
      </w:r>
      <w:r w:rsidRPr="00773F53">
        <w:rPr>
          <w:rFonts w:cs="Calibri"/>
          <w:bCs/>
          <w:sz w:val="24"/>
          <w:szCs w:val="24"/>
        </w:rPr>
        <w:t xml:space="preserve"> 38 meses (período de execução 36 meses)</w:t>
      </w:r>
    </w:p>
    <w:p w:rsidR="00773F53" w:rsidRPr="00773F53" w:rsidRDefault="00773F53" w:rsidP="00773F53">
      <w:pPr>
        <w:spacing w:after="0" w:line="360" w:lineRule="auto"/>
        <w:jc w:val="both"/>
        <w:rPr>
          <w:rFonts w:cs="Calibri"/>
          <w:sz w:val="24"/>
          <w:szCs w:val="24"/>
        </w:rPr>
      </w:pPr>
      <w:r w:rsidRPr="00C9358C">
        <w:rPr>
          <w:rFonts w:cs="Calibri"/>
          <w:b/>
          <w:bCs/>
          <w:sz w:val="24"/>
          <w:szCs w:val="24"/>
        </w:rPr>
        <w:t>Tipos de consultores:</w:t>
      </w:r>
      <w:r w:rsidRPr="00773F53">
        <w:rPr>
          <w:rFonts w:cs="Calibri"/>
          <w:bCs/>
          <w:sz w:val="24"/>
          <w:szCs w:val="24"/>
        </w:rPr>
        <w:t xml:space="preserve"> Firmas e consultores individuais</w:t>
      </w:r>
    </w:p>
    <w:p w:rsidR="00773F53" w:rsidRPr="00773F53" w:rsidRDefault="00773F53" w:rsidP="00773F53">
      <w:pPr>
        <w:spacing w:after="0" w:line="360" w:lineRule="auto"/>
        <w:jc w:val="both"/>
        <w:rPr>
          <w:rFonts w:cs="Calibri"/>
          <w:sz w:val="24"/>
          <w:szCs w:val="24"/>
        </w:rPr>
      </w:pPr>
      <w:r w:rsidRPr="00C9358C">
        <w:rPr>
          <w:rFonts w:cs="Calibri"/>
          <w:b/>
          <w:bCs/>
          <w:sz w:val="24"/>
          <w:szCs w:val="24"/>
        </w:rPr>
        <w:t>Unidade Responsável:</w:t>
      </w:r>
      <w:r w:rsidRPr="00773F53">
        <w:rPr>
          <w:rFonts w:cs="Calibri"/>
          <w:bCs/>
          <w:sz w:val="24"/>
          <w:szCs w:val="24"/>
        </w:rPr>
        <w:t xml:space="preserve"> Divisão de Gestão Fiscal e Municipal</w:t>
      </w:r>
    </w:p>
    <w:p w:rsidR="00C9358C" w:rsidRPr="00C9358C" w:rsidRDefault="00C9358C" w:rsidP="004A543A">
      <w:p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C9358C">
        <w:rPr>
          <w:rFonts w:cs="Calibri"/>
          <w:b/>
          <w:sz w:val="24"/>
          <w:szCs w:val="24"/>
        </w:rPr>
        <w:t>Componentes:</w:t>
      </w:r>
    </w:p>
    <w:p w:rsidR="00CF3457" w:rsidRPr="00C9358C" w:rsidRDefault="003F57D2" w:rsidP="00C9358C">
      <w:pPr>
        <w:spacing w:after="0" w:line="360" w:lineRule="auto"/>
        <w:ind w:left="360"/>
        <w:jc w:val="both"/>
        <w:rPr>
          <w:rFonts w:cs="Calibri"/>
          <w:sz w:val="24"/>
          <w:szCs w:val="24"/>
        </w:rPr>
      </w:pPr>
      <w:r w:rsidRPr="00C9358C">
        <w:rPr>
          <w:rFonts w:cs="Calibri"/>
          <w:b/>
          <w:bCs/>
          <w:sz w:val="24"/>
          <w:szCs w:val="24"/>
        </w:rPr>
        <w:t>I. Rede de Descentralização e Plano de Ação</w:t>
      </w:r>
    </w:p>
    <w:p w:rsidR="00CF3457" w:rsidRPr="00C9358C" w:rsidRDefault="003F57D2" w:rsidP="00C9358C">
      <w:pPr>
        <w:spacing w:after="0" w:line="360" w:lineRule="auto"/>
        <w:ind w:left="360"/>
        <w:jc w:val="both"/>
        <w:rPr>
          <w:rFonts w:cs="Calibri"/>
          <w:sz w:val="24"/>
          <w:szCs w:val="24"/>
        </w:rPr>
      </w:pPr>
      <w:r w:rsidRPr="00C9358C">
        <w:rPr>
          <w:rFonts w:cs="Calibri"/>
          <w:b/>
          <w:bCs/>
          <w:sz w:val="24"/>
          <w:szCs w:val="24"/>
        </w:rPr>
        <w:t>II. Informação e Capacitação</w:t>
      </w:r>
    </w:p>
    <w:p w:rsidR="00CF3457" w:rsidRPr="00C9358C" w:rsidRDefault="003F57D2" w:rsidP="00C9358C">
      <w:pPr>
        <w:spacing w:after="0" w:line="360" w:lineRule="auto"/>
        <w:ind w:left="360"/>
        <w:jc w:val="both"/>
        <w:rPr>
          <w:rFonts w:cs="Calibri"/>
          <w:sz w:val="24"/>
          <w:szCs w:val="24"/>
        </w:rPr>
      </w:pPr>
      <w:r w:rsidRPr="00C9358C">
        <w:rPr>
          <w:rFonts w:cs="Calibri"/>
          <w:b/>
          <w:bCs/>
          <w:sz w:val="24"/>
          <w:szCs w:val="24"/>
        </w:rPr>
        <w:t>III. Criação e Disseminação de Conhecimento</w:t>
      </w:r>
    </w:p>
    <w:p w:rsidR="00C9358C" w:rsidRDefault="00C9358C" w:rsidP="004A543A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773F53" w:rsidRPr="00934D8F" w:rsidRDefault="00934D8F" w:rsidP="004A543A">
      <w:pPr>
        <w:spacing w:after="0" w:line="360" w:lineRule="auto"/>
        <w:jc w:val="both"/>
        <w:rPr>
          <w:rFonts w:cs="Calibri"/>
          <w:b/>
          <w:sz w:val="24"/>
          <w:szCs w:val="24"/>
          <w:u w:val="single"/>
        </w:rPr>
      </w:pPr>
      <w:r w:rsidRPr="00934D8F">
        <w:rPr>
          <w:rFonts w:cs="Calibri"/>
          <w:b/>
          <w:sz w:val="24"/>
          <w:szCs w:val="24"/>
          <w:u w:val="single"/>
        </w:rPr>
        <w:t>MD-GEFIS</w:t>
      </w:r>
      <w:r w:rsidR="000278E7">
        <w:rPr>
          <w:rFonts w:cs="Calibri"/>
          <w:b/>
          <w:sz w:val="24"/>
          <w:szCs w:val="24"/>
          <w:u w:val="single"/>
        </w:rPr>
        <w:t xml:space="preserve"> </w:t>
      </w:r>
      <w:r w:rsidR="000278E7" w:rsidRPr="000278E7">
        <w:rPr>
          <w:rFonts w:cs="Calibri"/>
          <w:b/>
          <w:color w:val="FF0000"/>
          <w:sz w:val="24"/>
          <w:szCs w:val="24"/>
        </w:rPr>
        <w:t>(Anexo 4)</w:t>
      </w:r>
    </w:p>
    <w:p w:rsidR="00934D8F" w:rsidRPr="008840FF" w:rsidRDefault="008840FF" w:rsidP="004A543A">
      <w:p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8840FF">
        <w:rPr>
          <w:rFonts w:cs="Calibri"/>
          <w:b/>
          <w:sz w:val="24"/>
          <w:szCs w:val="24"/>
        </w:rPr>
        <w:t>Cristina Mac Dowell e Sandra Machado (CE)</w:t>
      </w:r>
      <w:r>
        <w:rPr>
          <w:rFonts w:cs="Calibri"/>
          <w:b/>
          <w:sz w:val="24"/>
          <w:szCs w:val="24"/>
        </w:rPr>
        <w:t xml:space="preserve"> </w:t>
      </w:r>
      <w:r w:rsidRPr="003775BD">
        <w:rPr>
          <w:rFonts w:cs="Calibri"/>
          <w:sz w:val="24"/>
          <w:szCs w:val="24"/>
        </w:rPr>
        <w:t>comentaram sobre a realização dos dois (2) Workshop</w:t>
      </w:r>
      <w:r w:rsidR="007F252C">
        <w:rPr>
          <w:rFonts w:cs="Calibri"/>
          <w:sz w:val="24"/>
          <w:szCs w:val="24"/>
        </w:rPr>
        <w:t>s</w:t>
      </w:r>
      <w:r w:rsidRPr="003775BD">
        <w:rPr>
          <w:rFonts w:cs="Calibri"/>
          <w:sz w:val="24"/>
          <w:szCs w:val="24"/>
        </w:rPr>
        <w:t xml:space="preserve"> realizados sobre os Eixos Temáticos de Indicadores para a Gestão Fiscal. Todos os grupos técnicos receberam muito bem essa metodologia de trabalho e </w:t>
      </w:r>
      <w:r w:rsidR="007F252C">
        <w:rPr>
          <w:rFonts w:cs="Calibri"/>
          <w:sz w:val="24"/>
          <w:szCs w:val="24"/>
        </w:rPr>
        <w:t xml:space="preserve">destacaram </w:t>
      </w:r>
      <w:r w:rsidRPr="003775BD">
        <w:rPr>
          <w:rFonts w:cs="Calibri"/>
          <w:sz w:val="24"/>
          <w:szCs w:val="24"/>
        </w:rPr>
        <w:t>a importância da avaliação da maturidade.</w:t>
      </w:r>
    </w:p>
    <w:p w:rsidR="00773F53" w:rsidRDefault="00154C7C" w:rsidP="004A543A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Foi identificado o reconhecimento pelos demais grupos temáticos sobre o papel da COGEF na construção desse estudo. O trabalho será apresentado ao CONSEFAZ em outubro de 2016.</w:t>
      </w:r>
    </w:p>
    <w:p w:rsidR="00D07071" w:rsidRDefault="00D07071" w:rsidP="004A543A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Foi apresentado, resumidamente o modelo conceitual, a matriz de processos e indicadores fiscais e os respectivos impactos para que os novos membros</w:t>
      </w:r>
      <w:r w:rsidR="00E23F0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da COGEF possam conhecer este trabalho.</w:t>
      </w:r>
    </w:p>
    <w:p w:rsidR="00D07071" w:rsidRDefault="00D07071" w:rsidP="004A543A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773F53" w:rsidRPr="00E23F04" w:rsidRDefault="00E23F04" w:rsidP="004A543A">
      <w:p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B14D64">
        <w:rPr>
          <w:rFonts w:cs="Calibri"/>
          <w:b/>
          <w:sz w:val="24"/>
          <w:szCs w:val="24"/>
          <w:u w:val="single"/>
        </w:rPr>
        <w:t>Compras Públicas</w:t>
      </w:r>
      <w:r w:rsidRPr="00E23F04">
        <w:rPr>
          <w:rFonts w:cs="Calibri"/>
          <w:b/>
          <w:sz w:val="24"/>
          <w:szCs w:val="24"/>
        </w:rPr>
        <w:t>:</w:t>
      </w:r>
      <w:r w:rsidR="000278E7">
        <w:rPr>
          <w:rFonts w:cs="Calibri"/>
          <w:b/>
          <w:sz w:val="24"/>
          <w:szCs w:val="24"/>
        </w:rPr>
        <w:t xml:space="preserve"> </w:t>
      </w:r>
      <w:r w:rsidR="000278E7" w:rsidRPr="000278E7">
        <w:rPr>
          <w:rFonts w:cs="Calibri"/>
          <w:b/>
          <w:color w:val="FF0000"/>
          <w:sz w:val="24"/>
          <w:szCs w:val="24"/>
        </w:rPr>
        <w:t>(Anexo 5)</w:t>
      </w:r>
    </w:p>
    <w:p w:rsidR="007324E6" w:rsidRDefault="00EB2D6A" w:rsidP="004A543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EB2D6A">
        <w:rPr>
          <w:rFonts w:cs="Calibri"/>
          <w:b/>
          <w:sz w:val="24"/>
          <w:szCs w:val="24"/>
        </w:rPr>
        <w:t xml:space="preserve">Ana Dezolt (BID) </w:t>
      </w:r>
      <w:r>
        <w:rPr>
          <w:rFonts w:cs="Calibri"/>
          <w:sz w:val="24"/>
          <w:szCs w:val="24"/>
        </w:rPr>
        <w:t>a</w:t>
      </w:r>
      <w:r w:rsidR="007324E6">
        <w:rPr>
          <w:rFonts w:cs="Calibri"/>
          <w:sz w:val="24"/>
          <w:szCs w:val="24"/>
        </w:rPr>
        <w:t xml:space="preserve">presentou os avanços do diagnóstico de compras públicas, informou que a publicação sobre este tema já está disponível no site do COGEF. Comentou sobre o cronograma de preparação para se chegar a este diagnóstico sobre as compras públicas. A ENAP foi uma grande parceira neste processo. </w:t>
      </w:r>
      <w:r w:rsidR="00F0451F">
        <w:rPr>
          <w:rFonts w:cs="Calibri"/>
          <w:sz w:val="24"/>
          <w:szCs w:val="24"/>
        </w:rPr>
        <w:t>Diagnóstico: 20 estados participaram do diagnóstico, 12 artigos em 4 painéis do CONSAD.</w:t>
      </w:r>
    </w:p>
    <w:p w:rsidR="00E23F04" w:rsidRDefault="004B66DF" w:rsidP="004A543A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Estado de MG incentiva a participação das Micro e Pequenas Empresa;</w:t>
      </w:r>
    </w:p>
    <w:p w:rsidR="004B66DF" w:rsidRDefault="004B66DF" w:rsidP="004A543A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Estado de SP conseguiu reduzir o tempo de </w:t>
      </w:r>
      <w:r w:rsidR="008A126F">
        <w:rPr>
          <w:rFonts w:cs="Calibri"/>
          <w:sz w:val="24"/>
          <w:szCs w:val="24"/>
        </w:rPr>
        <w:t>preparação de licitações com a utilização da BEC.</w:t>
      </w:r>
    </w:p>
    <w:p w:rsidR="008A126F" w:rsidRDefault="004A49DF" w:rsidP="004A543A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Mais informações sobre o diagnóstico de compras estarão no E-book </w:t>
      </w:r>
      <w:hyperlink r:id="rId11" w:history="1">
        <w:r w:rsidRPr="008B4D7B">
          <w:rPr>
            <w:rStyle w:val="Hyperlink"/>
            <w:rFonts w:cs="Calibri"/>
            <w:sz w:val="24"/>
            <w:szCs w:val="24"/>
          </w:rPr>
          <w:t>www.consad.org.br/downloads/diversos</w:t>
        </w:r>
      </w:hyperlink>
    </w:p>
    <w:p w:rsidR="004606C9" w:rsidRDefault="004606C9" w:rsidP="004A543A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0273A6" w:rsidRPr="00B20773" w:rsidRDefault="00930FD6" w:rsidP="00717668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426"/>
        <w:rPr>
          <w:rFonts w:cs="Calibri"/>
          <w:sz w:val="24"/>
          <w:szCs w:val="24"/>
        </w:rPr>
      </w:pPr>
      <w:r w:rsidRPr="00B20773">
        <w:rPr>
          <w:rFonts w:eastAsia="Arial Unicode MS"/>
          <w:b/>
          <w:color w:val="000000"/>
          <w:sz w:val="24"/>
          <w:szCs w:val="24"/>
        </w:rPr>
        <w:t xml:space="preserve">Site da COGEF na plataforma Wordpress </w:t>
      </w:r>
    </w:p>
    <w:p w:rsidR="00930FD6" w:rsidRPr="003F0274" w:rsidRDefault="00930FD6" w:rsidP="00EB2D6A">
      <w:pPr>
        <w:spacing w:after="0" w:line="360" w:lineRule="auto"/>
        <w:jc w:val="both"/>
        <w:rPr>
          <w:rFonts w:cs="Calibri"/>
          <w:color w:val="FF0000"/>
          <w:sz w:val="24"/>
          <w:szCs w:val="24"/>
        </w:rPr>
      </w:pPr>
      <w:r w:rsidRPr="00EB2D6A">
        <w:rPr>
          <w:rFonts w:cs="Calibri"/>
          <w:b/>
          <w:sz w:val="24"/>
          <w:szCs w:val="24"/>
        </w:rPr>
        <w:t>Rogério Colman (MS)</w:t>
      </w:r>
      <w:r w:rsidR="00611F15" w:rsidRPr="00EB2D6A">
        <w:rPr>
          <w:rFonts w:cs="Calibri"/>
          <w:sz w:val="24"/>
          <w:szCs w:val="24"/>
        </w:rPr>
        <w:t xml:space="preserve"> comentou </w:t>
      </w:r>
      <w:r w:rsidR="003F0274" w:rsidRPr="00EB2D6A">
        <w:rPr>
          <w:rFonts w:cs="Calibri"/>
          <w:sz w:val="24"/>
          <w:szCs w:val="24"/>
        </w:rPr>
        <w:t>que o</w:t>
      </w:r>
      <w:r w:rsidR="00611F15" w:rsidRPr="00EB2D6A">
        <w:rPr>
          <w:rFonts w:cs="Calibri"/>
          <w:sz w:val="24"/>
          <w:szCs w:val="24"/>
        </w:rPr>
        <w:t xml:space="preserve"> site da COGEF</w:t>
      </w:r>
      <w:r w:rsidR="003F0274" w:rsidRPr="00EB2D6A">
        <w:rPr>
          <w:rFonts w:cs="Calibri"/>
          <w:sz w:val="24"/>
          <w:szCs w:val="24"/>
        </w:rPr>
        <w:t xml:space="preserve"> </w:t>
      </w:r>
      <w:r w:rsidR="00611F15" w:rsidRPr="00EB2D6A">
        <w:rPr>
          <w:rFonts w:cs="Calibri"/>
          <w:sz w:val="24"/>
          <w:szCs w:val="24"/>
        </w:rPr>
        <w:t xml:space="preserve">tem como objetivo compartilhar documentos e auxiliar as reuniões da Comissão. </w:t>
      </w:r>
      <w:r w:rsidR="00EB2D6A" w:rsidRPr="00EB2D6A">
        <w:rPr>
          <w:rFonts w:cs="Calibri"/>
          <w:sz w:val="24"/>
          <w:szCs w:val="24"/>
        </w:rPr>
        <w:t xml:space="preserve">Apresentou detalhadamente cada uma das funcionalidades do </w:t>
      </w:r>
      <w:r w:rsidR="00EB2D6A">
        <w:rPr>
          <w:rFonts w:cs="Calibri"/>
          <w:sz w:val="24"/>
          <w:szCs w:val="24"/>
        </w:rPr>
        <w:t>site da COGEF</w:t>
      </w:r>
      <w:r w:rsidR="00611F15">
        <w:rPr>
          <w:rFonts w:cs="Calibri"/>
          <w:sz w:val="24"/>
          <w:szCs w:val="24"/>
        </w:rPr>
        <w:t xml:space="preserve">, </w:t>
      </w:r>
      <w:hyperlink r:id="rId12" w:history="1">
        <w:r w:rsidR="00611F15" w:rsidRPr="008B4D7B">
          <w:rPr>
            <w:rStyle w:val="Hyperlink"/>
            <w:rFonts w:cs="Calibri"/>
            <w:sz w:val="24"/>
            <w:szCs w:val="24"/>
          </w:rPr>
          <w:t>www.cogef.ms.gov.br</w:t>
        </w:r>
      </w:hyperlink>
      <w:r w:rsidR="003F0274" w:rsidRPr="00EB2D6A">
        <w:rPr>
          <w:rStyle w:val="Hyperlink"/>
          <w:rFonts w:cs="Calibri"/>
          <w:color w:val="auto"/>
          <w:sz w:val="24"/>
          <w:szCs w:val="24"/>
          <w:u w:val="none"/>
        </w:rPr>
        <w:t>. Lembrou a importância das equipes das UCPs publicarem a documentação para, inclusive, auxiliar a execução dos outros projetos. Demonstrou como é simples o cadastramento das pessoas para a publicação e ficou à disposição para apoiar no que for necessário.</w:t>
      </w:r>
    </w:p>
    <w:p w:rsidR="00930FD6" w:rsidRDefault="00930FD6" w:rsidP="004A543A">
      <w:pPr>
        <w:spacing w:after="0" w:line="360" w:lineRule="auto"/>
        <w:rPr>
          <w:rFonts w:cs="Calibri"/>
          <w:sz w:val="24"/>
          <w:szCs w:val="24"/>
        </w:rPr>
      </w:pPr>
    </w:p>
    <w:p w:rsidR="00930FD6" w:rsidRPr="00334052" w:rsidRDefault="00930FD6" w:rsidP="00930FD6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426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</w:rPr>
        <w:t>Educação Fiscal: Uma visão para o futuro</w:t>
      </w:r>
      <w:r w:rsidR="00B20773">
        <w:rPr>
          <w:rFonts w:eastAsia="Arial Unicode MS"/>
          <w:b/>
          <w:color w:val="000000"/>
          <w:sz w:val="24"/>
          <w:szCs w:val="24"/>
        </w:rPr>
        <w:t xml:space="preserve"> </w:t>
      </w:r>
      <w:r w:rsidR="00B20773" w:rsidRPr="00B20773">
        <w:rPr>
          <w:rFonts w:eastAsia="Arial Unicode MS"/>
          <w:b/>
          <w:color w:val="FF0000"/>
          <w:sz w:val="24"/>
          <w:szCs w:val="24"/>
        </w:rPr>
        <w:t>(Anexo 6)</w:t>
      </w:r>
    </w:p>
    <w:p w:rsidR="006B3F02" w:rsidRPr="00EB2D6A" w:rsidRDefault="00930FD6" w:rsidP="00595EE2">
      <w:pPr>
        <w:spacing w:after="0" w:line="360" w:lineRule="auto"/>
        <w:jc w:val="both"/>
        <w:rPr>
          <w:rFonts w:cs="Calibri"/>
          <w:sz w:val="24"/>
          <w:szCs w:val="24"/>
        </w:rPr>
      </w:pPr>
      <w:r w:rsidRPr="00EB2D6A">
        <w:rPr>
          <w:rFonts w:cs="Calibri"/>
          <w:b/>
          <w:sz w:val="24"/>
          <w:szCs w:val="24"/>
        </w:rPr>
        <w:t>Fabiana Feijó de Oliveira (Gerente do PNEF)</w:t>
      </w:r>
      <w:r w:rsidR="00595EE2" w:rsidRPr="00EB2D6A">
        <w:rPr>
          <w:rFonts w:cs="Calibri"/>
          <w:b/>
          <w:sz w:val="24"/>
          <w:szCs w:val="24"/>
        </w:rPr>
        <w:t xml:space="preserve"> </w:t>
      </w:r>
      <w:r w:rsidR="009C495D" w:rsidRPr="00EB2D6A">
        <w:rPr>
          <w:rFonts w:cs="Calibri"/>
          <w:sz w:val="24"/>
          <w:szCs w:val="24"/>
        </w:rPr>
        <w:t xml:space="preserve">iniciou sua apresentação comentando sobre </w:t>
      </w:r>
      <w:r w:rsidR="00595EE2" w:rsidRPr="00EB2D6A">
        <w:rPr>
          <w:rFonts w:cs="Calibri"/>
          <w:sz w:val="24"/>
          <w:szCs w:val="24"/>
        </w:rPr>
        <w:t xml:space="preserve">as possíveis escolhas para conscientizar a sociedade sobre a necessidade </w:t>
      </w:r>
      <w:r w:rsidR="00A63846" w:rsidRPr="00EB2D6A">
        <w:rPr>
          <w:rFonts w:cs="Calibri"/>
          <w:sz w:val="24"/>
          <w:szCs w:val="24"/>
        </w:rPr>
        <w:t xml:space="preserve">de priorização de determinadas </w:t>
      </w:r>
      <w:r w:rsidR="00595EE2" w:rsidRPr="00EB2D6A">
        <w:rPr>
          <w:rFonts w:cs="Calibri"/>
          <w:sz w:val="24"/>
          <w:szCs w:val="24"/>
        </w:rPr>
        <w:t>coisas</w:t>
      </w:r>
      <w:r w:rsidR="00A63846" w:rsidRPr="00EB2D6A">
        <w:rPr>
          <w:rFonts w:cs="Calibri"/>
          <w:sz w:val="24"/>
          <w:szCs w:val="24"/>
        </w:rPr>
        <w:t xml:space="preserve">, em detrimento de </w:t>
      </w:r>
      <w:r w:rsidR="00595EE2" w:rsidRPr="00EB2D6A">
        <w:rPr>
          <w:rFonts w:cs="Calibri"/>
          <w:sz w:val="24"/>
          <w:szCs w:val="24"/>
        </w:rPr>
        <w:t xml:space="preserve">outras. </w:t>
      </w:r>
      <w:r w:rsidR="00EB2D6A" w:rsidRPr="00EB2D6A">
        <w:rPr>
          <w:rFonts w:cs="Calibri"/>
          <w:sz w:val="24"/>
          <w:szCs w:val="24"/>
        </w:rPr>
        <w:t>Acredita que, n</w:t>
      </w:r>
      <w:r w:rsidR="00595EE2" w:rsidRPr="00EB2D6A">
        <w:rPr>
          <w:rFonts w:cs="Calibri"/>
          <w:sz w:val="24"/>
          <w:szCs w:val="24"/>
        </w:rPr>
        <w:t>o Brasil, é preciso taxar mais a renda e o consumo. Fez um comparativo sobre a Educação Fiscal e uma música do Zeca Baleiro: “Nada vem de graça nem o pão ne</w:t>
      </w:r>
      <w:r w:rsidR="00C425DD" w:rsidRPr="00EB2D6A">
        <w:rPr>
          <w:rFonts w:cs="Calibri"/>
          <w:sz w:val="24"/>
          <w:szCs w:val="24"/>
        </w:rPr>
        <w:t>m</w:t>
      </w:r>
      <w:r w:rsidR="00595EE2" w:rsidRPr="00EB2D6A">
        <w:rPr>
          <w:rFonts w:cs="Calibri"/>
          <w:sz w:val="24"/>
          <w:szCs w:val="24"/>
        </w:rPr>
        <w:t xml:space="preserve"> a cachaça”.</w:t>
      </w:r>
      <w:r w:rsidR="009C495D" w:rsidRPr="00EB2D6A">
        <w:rPr>
          <w:rFonts w:cs="Calibri"/>
          <w:sz w:val="24"/>
          <w:szCs w:val="24"/>
        </w:rPr>
        <w:t xml:space="preserve"> Fez referência ao artigo 3º da Constituição Federal de 1988; </w:t>
      </w:r>
      <w:r w:rsidR="00EB2D6A" w:rsidRPr="00EB2D6A">
        <w:rPr>
          <w:rFonts w:cs="Calibri"/>
          <w:sz w:val="24"/>
          <w:szCs w:val="24"/>
        </w:rPr>
        <w:t>afirmou ser</w:t>
      </w:r>
      <w:r w:rsidR="009C495D" w:rsidRPr="00EB2D6A">
        <w:rPr>
          <w:rFonts w:cs="Calibri"/>
          <w:sz w:val="24"/>
          <w:szCs w:val="24"/>
        </w:rPr>
        <w:t xml:space="preserve"> preciso diferenciar cidadania fiscal de educação fiscal;</w:t>
      </w:r>
      <w:r w:rsidR="00E11A32" w:rsidRPr="00EB2D6A">
        <w:rPr>
          <w:rFonts w:cs="Calibri"/>
          <w:sz w:val="24"/>
          <w:szCs w:val="24"/>
        </w:rPr>
        <w:t xml:space="preserve"> </w:t>
      </w:r>
      <w:r w:rsidR="006B3F02" w:rsidRPr="00EB2D6A">
        <w:rPr>
          <w:rFonts w:cs="Calibri"/>
          <w:sz w:val="24"/>
          <w:szCs w:val="24"/>
        </w:rPr>
        <w:t>Comentou sobre o conceito de Educação Fiscal e o que se busca d</w:t>
      </w:r>
      <w:r w:rsidR="00A63846" w:rsidRPr="00EB2D6A">
        <w:rPr>
          <w:rFonts w:cs="Calibri"/>
          <w:sz w:val="24"/>
          <w:szCs w:val="24"/>
        </w:rPr>
        <w:t>e uma sociedade com</w:t>
      </w:r>
      <w:r w:rsidR="006B3F02" w:rsidRPr="00EB2D6A">
        <w:rPr>
          <w:rFonts w:cs="Calibri"/>
          <w:sz w:val="24"/>
          <w:szCs w:val="24"/>
        </w:rPr>
        <w:t xml:space="preserve"> papel </w:t>
      </w:r>
      <w:r w:rsidR="00A63846" w:rsidRPr="00EB2D6A">
        <w:rPr>
          <w:rFonts w:cs="Calibri"/>
          <w:sz w:val="24"/>
          <w:szCs w:val="24"/>
        </w:rPr>
        <w:t xml:space="preserve">mais </w:t>
      </w:r>
      <w:r w:rsidR="006B3F02" w:rsidRPr="00EB2D6A">
        <w:rPr>
          <w:rFonts w:cs="Calibri"/>
          <w:sz w:val="24"/>
          <w:szCs w:val="24"/>
        </w:rPr>
        <w:t>solidário e participativo</w:t>
      </w:r>
      <w:r w:rsidR="00A63846" w:rsidRPr="00EB2D6A">
        <w:rPr>
          <w:rFonts w:cs="Calibri"/>
          <w:sz w:val="24"/>
          <w:szCs w:val="24"/>
        </w:rPr>
        <w:t>, não só no momento do pagamento dos impostos, como também no controle dos gastos e na cobrança de prestação de serviços com qualidade</w:t>
      </w:r>
      <w:r w:rsidR="006B3F02" w:rsidRPr="00EB2D6A">
        <w:rPr>
          <w:rFonts w:cs="Calibri"/>
          <w:sz w:val="24"/>
          <w:szCs w:val="24"/>
        </w:rPr>
        <w:t>.</w:t>
      </w:r>
      <w:r w:rsidR="00E96136" w:rsidRPr="00EB2D6A">
        <w:rPr>
          <w:rFonts w:cs="Calibri"/>
          <w:sz w:val="24"/>
          <w:szCs w:val="24"/>
        </w:rPr>
        <w:t xml:space="preserve"> Ressaltou os objetivos estratégicos da EF.</w:t>
      </w:r>
    </w:p>
    <w:p w:rsidR="00E96136" w:rsidRPr="006B3F02" w:rsidRDefault="00E96136" w:rsidP="00595EE2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0273A6" w:rsidRPr="00334052" w:rsidRDefault="00930FD6" w:rsidP="00930FD6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360" w:lineRule="auto"/>
        <w:ind w:left="426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</w:rPr>
        <w:t>Eleição do Presidente da COGEF</w:t>
      </w:r>
    </w:p>
    <w:p w:rsidR="00FC4519" w:rsidRDefault="000273A6" w:rsidP="00EB2D6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0273A6">
        <w:rPr>
          <w:rFonts w:cs="Calibri"/>
          <w:b/>
          <w:sz w:val="24"/>
          <w:szCs w:val="24"/>
        </w:rPr>
        <w:t>Emanoel Moreira</w:t>
      </w:r>
      <w:r>
        <w:rPr>
          <w:rFonts w:cs="Calibri"/>
          <w:sz w:val="24"/>
          <w:szCs w:val="24"/>
        </w:rPr>
        <w:t xml:space="preserve">, Presidente da COGEF, </w:t>
      </w:r>
      <w:r w:rsidR="00FC4519">
        <w:rPr>
          <w:rFonts w:cs="Calibri"/>
          <w:sz w:val="24"/>
          <w:szCs w:val="24"/>
        </w:rPr>
        <w:t>conduziu o processo de eleição do novo presidente.</w:t>
      </w:r>
    </w:p>
    <w:p w:rsidR="000273A6" w:rsidRPr="00FC4519" w:rsidRDefault="00FC4519" w:rsidP="00EB2D6A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Por aclamação a plenária da COGEF elegeu </w:t>
      </w:r>
      <w:r w:rsidRPr="00334052">
        <w:rPr>
          <w:rFonts w:cs="Calibri"/>
          <w:b/>
          <w:sz w:val="24"/>
          <w:szCs w:val="24"/>
        </w:rPr>
        <w:t xml:space="preserve">Myrthes Frota </w:t>
      </w:r>
      <w:r>
        <w:rPr>
          <w:rFonts w:cs="Calibri"/>
          <w:b/>
          <w:sz w:val="24"/>
          <w:szCs w:val="24"/>
        </w:rPr>
        <w:t>(</w:t>
      </w:r>
      <w:r w:rsidRPr="00334052">
        <w:rPr>
          <w:rFonts w:cs="Calibri"/>
          <w:b/>
          <w:sz w:val="24"/>
          <w:szCs w:val="24"/>
        </w:rPr>
        <w:t>MA</w:t>
      </w:r>
      <w:r>
        <w:rPr>
          <w:rFonts w:cs="Calibri"/>
          <w:b/>
          <w:sz w:val="24"/>
          <w:szCs w:val="24"/>
        </w:rPr>
        <w:t xml:space="preserve">) </w:t>
      </w:r>
      <w:r>
        <w:rPr>
          <w:rFonts w:cs="Calibri"/>
          <w:sz w:val="24"/>
          <w:szCs w:val="24"/>
        </w:rPr>
        <w:t>como</w:t>
      </w:r>
      <w:r w:rsidRPr="00FC4519">
        <w:rPr>
          <w:rFonts w:cs="Calibri"/>
          <w:sz w:val="24"/>
          <w:szCs w:val="24"/>
        </w:rPr>
        <w:t xml:space="preserve"> a nova presidente da COGEF.</w:t>
      </w:r>
    </w:p>
    <w:p w:rsidR="00C214BA" w:rsidRPr="00C214BA" w:rsidRDefault="00C214BA" w:rsidP="007F252C">
      <w:pPr>
        <w:spacing w:after="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Myrthes agradeceu a confiança da COGEF e ressaltou que as principais estratégias para a sua gestão é definir a linha de base para o novo programa fiscal. Irá seguir a mesma linha de gestão compartilhada dos antigos presidentes, considerando o apoio mútuo dos Estados. </w:t>
      </w:r>
      <w:r w:rsidR="00EB2D6A">
        <w:rPr>
          <w:rFonts w:cs="Calibri"/>
          <w:sz w:val="24"/>
          <w:szCs w:val="24"/>
        </w:rPr>
        <w:t xml:space="preserve">Pediu o </w:t>
      </w:r>
      <w:r>
        <w:rPr>
          <w:rFonts w:cs="Calibri"/>
          <w:sz w:val="24"/>
          <w:szCs w:val="24"/>
        </w:rPr>
        <w:t xml:space="preserve">apoio de todos os Estados. </w:t>
      </w:r>
      <w:r w:rsidR="007F252C" w:rsidRPr="007F252C">
        <w:rPr>
          <w:rFonts w:cs="Calibri"/>
          <w:sz w:val="24"/>
          <w:szCs w:val="24"/>
        </w:rPr>
        <w:t>Foram escolhidos também os vice-presidentes</w:t>
      </w:r>
      <w:r w:rsidRPr="007F252C">
        <w:rPr>
          <w:rFonts w:cs="Calibri"/>
          <w:sz w:val="24"/>
          <w:szCs w:val="24"/>
        </w:rPr>
        <w:t>:</w:t>
      </w:r>
      <w:r w:rsidRPr="00C214BA">
        <w:rPr>
          <w:rFonts w:cs="Calibri"/>
          <w:b/>
          <w:sz w:val="24"/>
          <w:szCs w:val="24"/>
        </w:rPr>
        <w:t xml:space="preserve"> Andressa </w:t>
      </w:r>
      <w:r>
        <w:rPr>
          <w:rFonts w:cs="Calibri"/>
          <w:b/>
          <w:sz w:val="24"/>
          <w:szCs w:val="24"/>
        </w:rPr>
        <w:t xml:space="preserve">Pavão </w:t>
      </w:r>
      <w:r w:rsidRPr="00C214BA">
        <w:rPr>
          <w:rFonts w:cs="Calibri"/>
          <w:b/>
          <w:sz w:val="24"/>
          <w:szCs w:val="24"/>
        </w:rPr>
        <w:t>ES, Luis Fernando (RO)</w:t>
      </w:r>
      <w:r w:rsidR="007F252C">
        <w:rPr>
          <w:rFonts w:cs="Calibri"/>
          <w:b/>
          <w:sz w:val="24"/>
          <w:szCs w:val="24"/>
        </w:rPr>
        <w:t xml:space="preserve"> e</w:t>
      </w:r>
      <w:r w:rsidRPr="00C214BA">
        <w:rPr>
          <w:rFonts w:cs="Calibri"/>
          <w:b/>
          <w:sz w:val="24"/>
          <w:szCs w:val="24"/>
        </w:rPr>
        <w:t xml:space="preserve"> Cristovam (PI)</w:t>
      </w:r>
      <w:r w:rsidR="007F252C">
        <w:rPr>
          <w:rFonts w:cs="Calibri"/>
          <w:b/>
          <w:sz w:val="24"/>
          <w:szCs w:val="24"/>
        </w:rPr>
        <w:t>.</w:t>
      </w:r>
    </w:p>
    <w:p w:rsidR="00C214BA" w:rsidRPr="00A17294" w:rsidRDefault="00111DA0" w:rsidP="004A543A">
      <w:pPr>
        <w:spacing w:after="0" w:line="360" w:lineRule="auto"/>
        <w:rPr>
          <w:rFonts w:cs="Calibri"/>
          <w:b/>
          <w:sz w:val="24"/>
          <w:szCs w:val="24"/>
          <w:u w:val="single"/>
        </w:rPr>
      </w:pPr>
      <w:r w:rsidRPr="00A17294">
        <w:rPr>
          <w:rFonts w:cs="Calibri"/>
          <w:b/>
          <w:sz w:val="24"/>
          <w:szCs w:val="24"/>
          <w:u w:val="single"/>
        </w:rPr>
        <w:t>Homenagem</w:t>
      </w:r>
    </w:p>
    <w:p w:rsidR="00111DA0" w:rsidRPr="00111DA0" w:rsidRDefault="00111DA0" w:rsidP="007F252C">
      <w:p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EB2D6A">
        <w:rPr>
          <w:rFonts w:cs="Calibri"/>
          <w:sz w:val="24"/>
          <w:szCs w:val="24"/>
        </w:rPr>
        <w:t>A Plenária da COGEF prestou homenagem</w:t>
      </w:r>
      <w:r w:rsidR="007F252C">
        <w:rPr>
          <w:rFonts w:cs="Calibri"/>
          <w:sz w:val="24"/>
          <w:szCs w:val="24"/>
        </w:rPr>
        <w:t xml:space="preserve"> (In Memoriam)</w:t>
      </w:r>
      <w:r w:rsidRPr="00EB2D6A">
        <w:rPr>
          <w:rFonts w:cs="Calibri"/>
          <w:sz w:val="24"/>
          <w:szCs w:val="24"/>
        </w:rPr>
        <w:t xml:space="preserve"> aos senhores </w:t>
      </w:r>
      <w:r w:rsidRPr="00EB2D6A">
        <w:rPr>
          <w:rFonts w:cs="Calibri"/>
          <w:b/>
          <w:sz w:val="24"/>
          <w:szCs w:val="24"/>
        </w:rPr>
        <w:t>Aldo Pereira</w:t>
      </w:r>
      <w:r w:rsidRPr="00EB2D6A">
        <w:rPr>
          <w:rFonts w:cs="Calibri"/>
          <w:sz w:val="24"/>
          <w:szCs w:val="24"/>
        </w:rPr>
        <w:t xml:space="preserve"> e </w:t>
      </w:r>
      <w:r w:rsidRPr="00EB2D6A">
        <w:rPr>
          <w:rFonts w:cs="Calibri"/>
          <w:b/>
          <w:sz w:val="24"/>
          <w:szCs w:val="24"/>
        </w:rPr>
        <w:t>Nilson Gurgel</w:t>
      </w:r>
      <w:r w:rsidRPr="00EB2D6A">
        <w:rPr>
          <w:rFonts w:cs="Calibri"/>
          <w:sz w:val="24"/>
          <w:szCs w:val="24"/>
        </w:rPr>
        <w:t>, por</w:t>
      </w:r>
      <w:r w:rsidR="00A17294" w:rsidRPr="00EB2D6A">
        <w:rPr>
          <w:rFonts w:cs="Calibri"/>
          <w:sz w:val="24"/>
          <w:szCs w:val="24"/>
        </w:rPr>
        <w:t xml:space="preserve"> terem colaborado</w:t>
      </w:r>
      <w:r w:rsidRPr="00EB2D6A">
        <w:rPr>
          <w:rFonts w:cs="Calibri"/>
          <w:sz w:val="24"/>
          <w:szCs w:val="24"/>
        </w:rPr>
        <w:t xml:space="preserve"> tanto na concepção dos Programas Fiscais</w:t>
      </w:r>
      <w:r w:rsidR="00A17294" w:rsidRPr="00EB2D6A">
        <w:rPr>
          <w:rFonts w:cs="Calibri"/>
          <w:sz w:val="24"/>
          <w:szCs w:val="24"/>
        </w:rPr>
        <w:t xml:space="preserve"> e que infelizmente não se encontram mais </w:t>
      </w:r>
      <w:r w:rsidR="003509D5" w:rsidRPr="00EB2D6A">
        <w:rPr>
          <w:rFonts w:cs="Calibri"/>
          <w:sz w:val="24"/>
          <w:szCs w:val="24"/>
        </w:rPr>
        <w:t>presentes</w:t>
      </w:r>
      <w:r w:rsidR="00A17294" w:rsidRPr="00EB2D6A">
        <w:rPr>
          <w:rFonts w:cs="Calibri"/>
          <w:sz w:val="24"/>
          <w:szCs w:val="24"/>
        </w:rPr>
        <w:t>.</w:t>
      </w:r>
    </w:p>
    <w:p w:rsidR="00CF42B6" w:rsidRPr="00334052" w:rsidRDefault="00CF42B6" w:rsidP="004A543A">
      <w:pPr>
        <w:pStyle w:val="Esti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snapToGrid w:val="0"/>
        <w:spacing w:before="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334052">
        <w:rPr>
          <w:rFonts w:asciiTheme="minorHAnsi" w:hAnsiTheme="minorHAnsi" w:cs="Calibri"/>
          <w:sz w:val="24"/>
          <w:szCs w:val="24"/>
        </w:rPr>
        <w:t>2º DIA</w:t>
      </w:r>
    </w:p>
    <w:p w:rsidR="00CF42B6" w:rsidRPr="00334052" w:rsidRDefault="00DE4E5C" w:rsidP="004A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5" w:themeFillTint="99"/>
        <w:spacing w:after="0" w:line="360" w:lineRule="auto"/>
        <w:jc w:val="center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</w:rPr>
        <w:t xml:space="preserve">17 de junho </w:t>
      </w:r>
      <w:r w:rsidR="006E18DC">
        <w:rPr>
          <w:rFonts w:eastAsia="Arial Unicode MS"/>
          <w:b/>
          <w:color w:val="000000"/>
          <w:sz w:val="24"/>
          <w:szCs w:val="24"/>
        </w:rPr>
        <w:t>de 2016</w:t>
      </w:r>
    </w:p>
    <w:p w:rsidR="00AD7BD1" w:rsidRDefault="004D11D3" w:rsidP="004A543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b/>
          <w:sz w:val="24"/>
          <w:szCs w:val="24"/>
        </w:rPr>
        <w:t>Emanoel (Presidente)</w:t>
      </w:r>
      <w:r w:rsidR="005C4838">
        <w:rPr>
          <w:rFonts w:cs="Calibri"/>
          <w:sz w:val="24"/>
          <w:szCs w:val="24"/>
        </w:rPr>
        <w:t xml:space="preserve"> iniciou os trabalhos do dia.</w:t>
      </w:r>
    </w:p>
    <w:p w:rsidR="00B20773" w:rsidRPr="00334052" w:rsidRDefault="00B20773" w:rsidP="004A543A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AD7BD1" w:rsidRPr="00334052" w:rsidRDefault="00B420B7" w:rsidP="00930FD6">
      <w:pPr>
        <w:pStyle w:val="ListParagraph"/>
        <w:numPr>
          <w:ilvl w:val="0"/>
          <w:numId w:val="7"/>
        </w:numPr>
        <w:pBdr>
          <w:bottom w:val="single" w:sz="4" w:space="1" w:color="auto"/>
        </w:pBdr>
        <w:spacing w:after="0" w:line="360" w:lineRule="auto"/>
        <w:ind w:left="284" w:hanging="284"/>
        <w:rPr>
          <w:rFonts w:eastAsia="Arial Unicode MS"/>
          <w:b/>
          <w:color w:val="000000"/>
          <w:sz w:val="24"/>
          <w:szCs w:val="24"/>
        </w:rPr>
      </w:pPr>
      <w:r w:rsidRPr="00334052">
        <w:rPr>
          <w:rFonts w:eastAsia="Arial Unicode MS"/>
          <w:b/>
          <w:color w:val="000000"/>
          <w:sz w:val="24"/>
          <w:szCs w:val="24"/>
        </w:rPr>
        <w:t>Planejamento Estratégico da COGEF/2015</w:t>
      </w:r>
      <w:r w:rsidR="00315028" w:rsidRPr="00334052">
        <w:rPr>
          <w:rFonts w:eastAsia="Arial Unicode MS"/>
          <w:b/>
          <w:color w:val="000000"/>
          <w:sz w:val="24"/>
          <w:szCs w:val="24"/>
        </w:rPr>
        <w:t xml:space="preserve"> </w:t>
      </w:r>
      <w:r w:rsidR="00161927" w:rsidRPr="00161927">
        <w:rPr>
          <w:rFonts w:eastAsia="Arial Unicode MS"/>
          <w:b/>
          <w:color w:val="FF0000"/>
          <w:sz w:val="24"/>
          <w:szCs w:val="24"/>
        </w:rPr>
        <w:t xml:space="preserve">(Anexo </w:t>
      </w:r>
      <w:r w:rsidR="000278E7">
        <w:rPr>
          <w:rFonts w:eastAsia="Arial Unicode MS"/>
          <w:b/>
          <w:color w:val="FF0000"/>
          <w:sz w:val="24"/>
          <w:szCs w:val="24"/>
        </w:rPr>
        <w:t>7</w:t>
      </w:r>
      <w:r w:rsidR="00161927" w:rsidRPr="00161927">
        <w:rPr>
          <w:rFonts w:eastAsia="Arial Unicode MS"/>
          <w:b/>
          <w:color w:val="FF0000"/>
          <w:sz w:val="24"/>
          <w:szCs w:val="24"/>
        </w:rPr>
        <w:t>)</w:t>
      </w:r>
    </w:p>
    <w:p w:rsidR="00E36E20" w:rsidRPr="00EB2D6A" w:rsidRDefault="00B420B7" w:rsidP="004A543A">
      <w:pPr>
        <w:tabs>
          <w:tab w:val="num" w:pos="720"/>
        </w:tabs>
        <w:spacing w:after="0" w:line="360" w:lineRule="auto"/>
        <w:jc w:val="both"/>
        <w:rPr>
          <w:bCs/>
          <w:sz w:val="24"/>
          <w:szCs w:val="24"/>
        </w:rPr>
      </w:pPr>
      <w:r w:rsidRPr="00EB2D6A">
        <w:rPr>
          <w:b/>
          <w:bCs/>
          <w:sz w:val="24"/>
          <w:szCs w:val="24"/>
        </w:rPr>
        <w:t>Emanoel Moreira</w:t>
      </w:r>
      <w:r w:rsidR="00D957B7" w:rsidRPr="00EB2D6A">
        <w:rPr>
          <w:bCs/>
          <w:sz w:val="24"/>
          <w:szCs w:val="24"/>
        </w:rPr>
        <w:t xml:space="preserve"> (</w:t>
      </w:r>
      <w:r w:rsidRPr="00EB2D6A">
        <w:rPr>
          <w:bCs/>
          <w:sz w:val="24"/>
          <w:szCs w:val="24"/>
        </w:rPr>
        <w:t>Presidente</w:t>
      </w:r>
      <w:r w:rsidR="00D957B7" w:rsidRPr="00EB2D6A">
        <w:rPr>
          <w:bCs/>
          <w:sz w:val="24"/>
          <w:szCs w:val="24"/>
        </w:rPr>
        <w:t xml:space="preserve">) e </w:t>
      </w:r>
      <w:r w:rsidRPr="00EB2D6A">
        <w:rPr>
          <w:b/>
          <w:bCs/>
          <w:sz w:val="24"/>
          <w:szCs w:val="24"/>
        </w:rPr>
        <w:t>Mona Lygia Rego de Carvalho</w:t>
      </w:r>
      <w:r w:rsidR="00D957B7" w:rsidRPr="00EB2D6A">
        <w:rPr>
          <w:b/>
          <w:bCs/>
          <w:sz w:val="24"/>
          <w:szCs w:val="24"/>
        </w:rPr>
        <w:t xml:space="preserve"> </w:t>
      </w:r>
      <w:r w:rsidR="00D957B7" w:rsidRPr="00EB2D6A">
        <w:rPr>
          <w:bCs/>
          <w:sz w:val="24"/>
          <w:szCs w:val="24"/>
        </w:rPr>
        <w:t>(Vice Presidente)</w:t>
      </w:r>
      <w:r w:rsidRPr="00EB2D6A">
        <w:rPr>
          <w:bCs/>
          <w:sz w:val="24"/>
          <w:szCs w:val="24"/>
        </w:rPr>
        <w:t xml:space="preserve"> </w:t>
      </w:r>
      <w:r w:rsidR="00E36E20" w:rsidRPr="00EB2D6A">
        <w:rPr>
          <w:bCs/>
          <w:sz w:val="24"/>
          <w:szCs w:val="24"/>
        </w:rPr>
        <w:t>repassaram</w:t>
      </w:r>
      <w:r w:rsidR="00BA3398" w:rsidRPr="00EB2D6A">
        <w:rPr>
          <w:bCs/>
          <w:sz w:val="24"/>
          <w:szCs w:val="24"/>
        </w:rPr>
        <w:t xml:space="preserve"> as atividades do</w:t>
      </w:r>
      <w:r w:rsidR="00D957B7" w:rsidRPr="00EB2D6A">
        <w:rPr>
          <w:bCs/>
          <w:sz w:val="24"/>
          <w:szCs w:val="24"/>
        </w:rPr>
        <w:t xml:space="preserve"> Pl</w:t>
      </w:r>
      <w:r w:rsidR="00E36E20" w:rsidRPr="00EB2D6A">
        <w:rPr>
          <w:bCs/>
          <w:sz w:val="24"/>
          <w:szCs w:val="24"/>
        </w:rPr>
        <w:t>anejamento Estratégico da COGEF</w:t>
      </w:r>
      <w:r w:rsidR="005C4838" w:rsidRPr="00EB2D6A">
        <w:rPr>
          <w:bCs/>
          <w:sz w:val="24"/>
          <w:szCs w:val="24"/>
        </w:rPr>
        <w:t xml:space="preserve">, podendo as mesmas serem </w:t>
      </w:r>
      <w:r w:rsidR="00BA3398" w:rsidRPr="00EB2D6A">
        <w:rPr>
          <w:bCs/>
          <w:sz w:val="24"/>
          <w:szCs w:val="24"/>
        </w:rPr>
        <w:t xml:space="preserve">revistas </w:t>
      </w:r>
      <w:r w:rsidR="005C4838" w:rsidRPr="00EB2D6A">
        <w:rPr>
          <w:bCs/>
          <w:sz w:val="24"/>
          <w:szCs w:val="24"/>
        </w:rPr>
        <w:t xml:space="preserve">e atualizadas. </w:t>
      </w:r>
    </w:p>
    <w:p w:rsidR="005C4838" w:rsidRDefault="005C4838" w:rsidP="00DE4E5C">
      <w:pPr>
        <w:spacing w:after="0" w:line="360" w:lineRule="auto"/>
        <w:jc w:val="both"/>
        <w:rPr>
          <w:rFonts w:cs="Calibri"/>
          <w:b/>
          <w:color w:val="FF0000"/>
          <w:sz w:val="24"/>
          <w:szCs w:val="24"/>
        </w:rPr>
      </w:pPr>
    </w:p>
    <w:p w:rsidR="00DE4E5C" w:rsidRPr="00DE4E5C" w:rsidRDefault="00DE4E5C" w:rsidP="00DE4E5C">
      <w:pPr>
        <w:spacing w:after="0" w:line="360" w:lineRule="auto"/>
        <w:jc w:val="both"/>
        <w:rPr>
          <w:rFonts w:cs="Calibri"/>
          <w:b/>
          <w:color w:val="FF0000"/>
          <w:sz w:val="24"/>
          <w:szCs w:val="24"/>
        </w:rPr>
      </w:pPr>
      <w:r w:rsidRPr="00DE4E5C">
        <w:rPr>
          <w:rFonts w:cs="Calibri"/>
          <w:b/>
          <w:color w:val="FF0000"/>
          <w:sz w:val="24"/>
          <w:szCs w:val="24"/>
        </w:rPr>
        <w:t>Deliberações da reunião:</w:t>
      </w:r>
    </w:p>
    <w:p w:rsidR="00E36E20" w:rsidRPr="00D86F82" w:rsidRDefault="00E36E20" w:rsidP="00D86F82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D86F82">
        <w:rPr>
          <w:rFonts w:cs="Calibri"/>
          <w:sz w:val="24"/>
          <w:szCs w:val="24"/>
        </w:rPr>
        <w:t>2ª avaliação do PROFISCO concluída</w:t>
      </w:r>
    </w:p>
    <w:p w:rsidR="00E36E20" w:rsidRPr="00D86F82" w:rsidRDefault="00E36E20" w:rsidP="00D86F82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D86F82">
        <w:rPr>
          <w:rFonts w:cs="Calibri"/>
          <w:sz w:val="24"/>
          <w:szCs w:val="24"/>
        </w:rPr>
        <w:t>3ª avaliação será apresentada na próxima reunião da COGEF.</w:t>
      </w:r>
    </w:p>
    <w:p w:rsidR="00E36E20" w:rsidRPr="00D86F82" w:rsidRDefault="00E36E20" w:rsidP="00D86F82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D86F82">
        <w:rPr>
          <w:rFonts w:cs="Calibri"/>
          <w:sz w:val="24"/>
          <w:szCs w:val="24"/>
        </w:rPr>
        <w:t>A Avaliação da CT PRODEV COGEF será apresentada na próxima reunião da COGEF.</w:t>
      </w:r>
    </w:p>
    <w:p w:rsidR="00E36E20" w:rsidRPr="00D86F82" w:rsidRDefault="00E36E20" w:rsidP="00D86F82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D86F82">
        <w:rPr>
          <w:rFonts w:cs="Calibri"/>
          <w:sz w:val="24"/>
          <w:szCs w:val="24"/>
        </w:rPr>
        <w:t>TC SPID terá um componente de preparação do PROFISCO II e contemplará uma avaliação de impacto externa do PROFISCO I.</w:t>
      </w:r>
    </w:p>
    <w:p w:rsidR="00D86F82" w:rsidRDefault="00D86F82" w:rsidP="00F7696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D86F82">
        <w:rPr>
          <w:rFonts w:cs="Calibri"/>
          <w:sz w:val="24"/>
          <w:szCs w:val="24"/>
        </w:rPr>
        <w:t>O</w:t>
      </w:r>
      <w:r w:rsidR="0042657C" w:rsidRPr="00D86F82">
        <w:rPr>
          <w:rFonts w:cs="Calibri"/>
          <w:sz w:val="24"/>
          <w:szCs w:val="24"/>
        </w:rPr>
        <w:t xml:space="preserve"> modelo proposto </w:t>
      </w:r>
      <w:r w:rsidR="005629BF" w:rsidRPr="00D86F82">
        <w:rPr>
          <w:rFonts w:cs="Calibri"/>
          <w:sz w:val="24"/>
          <w:szCs w:val="24"/>
        </w:rPr>
        <w:t>para a Estrutura e F</w:t>
      </w:r>
      <w:r w:rsidR="0042657C" w:rsidRPr="00D86F82">
        <w:rPr>
          <w:rFonts w:cs="Calibri"/>
          <w:sz w:val="24"/>
          <w:szCs w:val="24"/>
        </w:rPr>
        <w:t>uncionamento da</w:t>
      </w:r>
      <w:r w:rsidR="005629BF" w:rsidRPr="00D86F82">
        <w:rPr>
          <w:rFonts w:cs="Calibri"/>
          <w:sz w:val="24"/>
          <w:szCs w:val="24"/>
        </w:rPr>
        <w:t>s</w:t>
      </w:r>
      <w:r w:rsidR="0042657C" w:rsidRPr="00D86F82">
        <w:rPr>
          <w:rFonts w:cs="Calibri"/>
          <w:sz w:val="24"/>
          <w:szCs w:val="24"/>
        </w:rPr>
        <w:t xml:space="preserve"> UCP</w:t>
      </w:r>
      <w:r>
        <w:rPr>
          <w:rFonts w:cs="Calibri"/>
          <w:sz w:val="24"/>
          <w:szCs w:val="24"/>
        </w:rPr>
        <w:t>s será realizada juntamente com a preparação do PROFISCO II.</w:t>
      </w:r>
    </w:p>
    <w:p w:rsidR="00110B01" w:rsidRDefault="00B56775" w:rsidP="00F7696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D86F82">
        <w:rPr>
          <w:rFonts w:cs="Calibri"/>
          <w:sz w:val="24"/>
          <w:szCs w:val="24"/>
        </w:rPr>
        <w:t>Apresentar, na próxima reunião da COGEF, resultado de pesquisa com os Estados para verificar qual a estratégia da</w:t>
      </w:r>
      <w:r w:rsidR="00E25911" w:rsidRPr="00D86F82">
        <w:rPr>
          <w:rFonts w:cs="Calibri"/>
          <w:sz w:val="24"/>
          <w:szCs w:val="24"/>
        </w:rPr>
        <w:t xml:space="preserve"> COGEF para aumentar as parceria</w:t>
      </w:r>
      <w:r w:rsidRPr="00D86F82">
        <w:rPr>
          <w:rFonts w:cs="Calibri"/>
          <w:sz w:val="24"/>
          <w:szCs w:val="24"/>
        </w:rPr>
        <w:t>s com as redes internacionais.</w:t>
      </w:r>
      <w:r w:rsidR="00110B01" w:rsidRPr="00D86F82">
        <w:rPr>
          <w:rFonts w:cs="Calibri"/>
          <w:sz w:val="24"/>
          <w:szCs w:val="24"/>
        </w:rPr>
        <w:t xml:space="preserve"> </w:t>
      </w:r>
    </w:p>
    <w:p w:rsidR="006471D2" w:rsidRPr="00334052" w:rsidRDefault="006471D2" w:rsidP="004A543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334052">
        <w:rPr>
          <w:rFonts w:cs="Calibri"/>
          <w:sz w:val="24"/>
          <w:szCs w:val="24"/>
        </w:rPr>
        <w:t xml:space="preserve">Incluir nas ações de </w:t>
      </w:r>
      <w:r w:rsidRPr="00334052">
        <w:rPr>
          <w:rFonts w:cs="Calibri"/>
          <w:b/>
          <w:sz w:val="24"/>
          <w:szCs w:val="24"/>
        </w:rPr>
        <w:t xml:space="preserve">capacitação </w:t>
      </w:r>
      <w:r w:rsidRPr="00334052">
        <w:rPr>
          <w:rFonts w:cs="Calibri"/>
          <w:sz w:val="24"/>
          <w:szCs w:val="24"/>
        </w:rPr>
        <w:t>as duas Maestrias em Administração Tributária e Administração Financeira.</w:t>
      </w:r>
    </w:p>
    <w:p w:rsidR="0042657C" w:rsidRPr="00EB2D6A" w:rsidRDefault="00E25911" w:rsidP="004A543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EB2D6A">
        <w:rPr>
          <w:rFonts w:cs="Calibri"/>
          <w:sz w:val="24"/>
          <w:szCs w:val="24"/>
        </w:rPr>
        <w:t>Realizar em 2016 reuniões conjuntas (Estados, Municípios e União) com a Rede COGEP</w:t>
      </w:r>
      <w:r w:rsidR="00D86F82" w:rsidRPr="00EB2D6A">
        <w:rPr>
          <w:rFonts w:cs="Calibri"/>
          <w:sz w:val="24"/>
          <w:szCs w:val="24"/>
        </w:rPr>
        <w:t xml:space="preserve">, porém isso somente será possível se as reuniões de ambos </w:t>
      </w:r>
      <w:r w:rsidR="005C4838" w:rsidRPr="00EB2D6A">
        <w:rPr>
          <w:rFonts w:cs="Calibri"/>
          <w:sz w:val="24"/>
          <w:szCs w:val="24"/>
        </w:rPr>
        <w:t xml:space="preserve">os </w:t>
      </w:r>
      <w:r w:rsidR="00D86F82" w:rsidRPr="00EB2D6A">
        <w:rPr>
          <w:rFonts w:cs="Calibri"/>
          <w:sz w:val="24"/>
          <w:szCs w:val="24"/>
        </w:rPr>
        <w:t>grupos forem programadas para a mesma cidade</w:t>
      </w:r>
      <w:r w:rsidR="005C4838" w:rsidRPr="00EB2D6A">
        <w:rPr>
          <w:rFonts w:cs="Calibri"/>
          <w:sz w:val="24"/>
          <w:szCs w:val="24"/>
        </w:rPr>
        <w:t xml:space="preserve"> e tenham temas de interesse comum.</w:t>
      </w:r>
    </w:p>
    <w:p w:rsidR="008513EE" w:rsidRDefault="008513EE" w:rsidP="008513EE">
      <w:pPr>
        <w:spacing w:after="0" w:line="360" w:lineRule="auto"/>
        <w:ind w:left="360"/>
        <w:jc w:val="both"/>
        <w:rPr>
          <w:rFonts w:cs="Calibri"/>
          <w:sz w:val="24"/>
          <w:szCs w:val="24"/>
        </w:rPr>
      </w:pPr>
    </w:p>
    <w:p w:rsidR="008513EE" w:rsidRPr="00A2040F" w:rsidRDefault="008513EE" w:rsidP="008513EE">
      <w:p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910A79">
        <w:rPr>
          <w:rFonts w:cs="Calibri"/>
          <w:b/>
          <w:sz w:val="24"/>
          <w:szCs w:val="24"/>
          <w:u w:val="single"/>
        </w:rPr>
        <w:t>Pesquisa ITCF</w:t>
      </w:r>
      <w:r w:rsidRPr="00A2040F">
        <w:rPr>
          <w:rFonts w:cs="Calibri"/>
          <w:b/>
          <w:sz w:val="24"/>
          <w:szCs w:val="24"/>
        </w:rPr>
        <w:t>:</w:t>
      </w:r>
      <w:r w:rsidR="00B20773" w:rsidRPr="00B20773">
        <w:rPr>
          <w:rFonts w:eastAsia="Arial Unicode MS"/>
          <w:b/>
          <w:color w:val="FF0000"/>
          <w:sz w:val="24"/>
          <w:szCs w:val="24"/>
        </w:rPr>
        <w:t xml:space="preserve"> </w:t>
      </w:r>
      <w:r w:rsidR="000278E7">
        <w:rPr>
          <w:rFonts w:eastAsia="Arial Unicode MS"/>
          <w:b/>
          <w:color w:val="FF0000"/>
          <w:sz w:val="24"/>
          <w:szCs w:val="24"/>
        </w:rPr>
        <w:t>(Anexo 8</w:t>
      </w:r>
      <w:r w:rsidR="00B20773" w:rsidRPr="00334052">
        <w:rPr>
          <w:rFonts w:eastAsia="Arial Unicode MS"/>
          <w:b/>
          <w:color w:val="FF0000"/>
          <w:sz w:val="24"/>
          <w:szCs w:val="24"/>
        </w:rPr>
        <w:t>)</w:t>
      </w:r>
    </w:p>
    <w:p w:rsidR="00A2040F" w:rsidRPr="00EB2D6A" w:rsidRDefault="005C4838" w:rsidP="00EB2D6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EB2D6A">
        <w:rPr>
          <w:rFonts w:cs="Calibri"/>
          <w:sz w:val="24"/>
          <w:szCs w:val="24"/>
        </w:rPr>
        <w:t xml:space="preserve">Apresentação dos </w:t>
      </w:r>
      <w:r w:rsidR="00A2040F" w:rsidRPr="00EB2D6A">
        <w:rPr>
          <w:rFonts w:cs="Calibri"/>
          <w:sz w:val="24"/>
          <w:szCs w:val="24"/>
        </w:rPr>
        <w:t xml:space="preserve">resultados da pesquisa realizada </w:t>
      </w:r>
      <w:r w:rsidRPr="00EB2D6A">
        <w:rPr>
          <w:rFonts w:cs="Calibri"/>
          <w:sz w:val="24"/>
          <w:szCs w:val="24"/>
        </w:rPr>
        <w:t xml:space="preserve">com as SEFAZ dos </w:t>
      </w:r>
      <w:r w:rsidR="00A2040F" w:rsidRPr="00EB2D6A">
        <w:rPr>
          <w:rFonts w:cs="Calibri"/>
          <w:sz w:val="24"/>
          <w:szCs w:val="24"/>
        </w:rPr>
        <w:t xml:space="preserve">Estados </w:t>
      </w:r>
      <w:r w:rsidRPr="00EB2D6A">
        <w:rPr>
          <w:rFonts w:cs="Calibri"/>
          <w:sz w:val="24"/>
          <w:szCs w:val="24"/>
        </w:rPr>
        <w:t xml:space="preserve">e DF </w:t>
      </w:r>
      <w:r w:rsidR="00A2040F" w:rsidRPr="00EB2D6A">
        <w:rPr>
          <w:rFonts w:cs="Calibri"/>
          <w:sz w:val="24"/>
          <w:szCs w:val="24"/>
        </w:rPr>
        <w:t>sobre o Índice de Transparência e Cidadania Fiscal.</w:t>
      </w:r>
      <w:r w:rsidR="00B20773" w:rsidRPr="00EB2D6A">
        <w:rPr>
          <w:rFonts w:cs="Calibri"/>
          <w:sz w:val="24"/>
          <w:szCs w:val="24"/>
        </w:rPr>
        <w:t xml:space="preserve"> M</w:t>
      </w:r>
      <w:r w:rsidR="00EB2D6A">
        <w:rPr>
          <w:rFonts w:cs="Calibri"/>
          <w:sz w:val="24"/>
          <w:szCs w:val="24"/>
        </w:rPr>
        <w:t>ais</w:t>
      </w:r>
      <w:r w:rsidR="00B20773" w:rsidRPr="00EB2D6A">
        <w:rPr>
          <w:rFonts w:cs="Calibri"/>
          <w:sz w:val="24"/>
          <w:szCs w:val="24"/>
        </w:rPr>
        <w:t xml:space="preserve"> detalhes sobre o tema estão </w:t>
      </w:r>
      <w:r w:rsidRPr="00EB2D6A">
        <w:rPr>
          <w:rFonts w:cs="Calibri"/>
          <w:sz w:val="24"/>
          <w:szCs w:val="24"/>
        </w:rPr>
        <w:t>n</w:t>
      </w:r>
      <w:r w:rsidR="00B20773" w:rsidRPr="00EB2D6A">
        <w:rPr>
          <w:rFonts w:cs="Calibri"/>
          <w:sz w:val="24"/>
          <w:szCs w:val="24"/>
        </w:rPr>
        <w:t>a apresentação anexa.</w:t>
      </w:r>
    </w:p>
    <w:p w:rsidR="008513EE" w:rsidRPr="00EB2D6A" w:rsidRDefault="00A2040F" w:rsidP="00EB2D6A">
      <w:pPr>
        <w:spacing w:after="0" w:line="360" w:lineRule="auto"/>
        <w:jc w:val="both"/>
        <w:rPr>
          <w:rFonts w:cs="Calibri"/>
          <w:sz w:val="24"/>
          <w:szCs w:val="24"/>
        </w:rPr>
      </w:pPr>
      <w:r w:rsidRPr="00EB2D6A">
        <w:rPr>
          <w:rFonts w:cs="Calibri"/>
          <w:b/>
          <w:sz w:val="24"/>
          <w:szCs w:val="24"/>
        </w:rPr>
        <w:t>Percepção</w:t>
      </w:r>
      <w:r w:rsidRPr="00EB2D6A">
        <w:rPr>
          <w:rFonts w:cs="Calibri"/>
          <w:sz w:val="24"/>
          <w:szCs w:val="24"/>
        </w:rPr>
        <w:t>: Os</w:t>
      </w:r>
      <w:r w:rsidR="006F404E" w:rsidRPr="00EB2D6A">
        <w:rPr>
          <w:rFonts w:cs="Calibri"/>
          <w:sz w:val="24"/>
          <w:szCs w:val="24"/>
        </w:rPr>
        <w:t xml:space="preserve"> integrantes da COGEF precisa</w:t>
      </w:r>
      <w:r w:rsidR="005C4838" w:rsidRPr="00EB2D6A">
        <w:rPr>
          <w:rFonts w:cs="Calibri"/>
          <w:sz w:val="24"/>
          <w:szCs w:val="24"/>
        </w:rPr>
        <w:t>m</w:t>
      </w:r>
      <w:r w:rsidR="006F404E" w:rsidRPr="00EB2D6A">
        <w:rPr>
          <w:rFonts w:cs="Calibri"/>
          <w:sz w:val="24"/>
          <w:szCs w:val="24"/>
        </w:rPr>
        <w:t xml:space="preserve"> se envolver mais neste tema, e divulgar dentro de suas Secretarias;</w:t>
      </w:r>
    </w:p>
    <w:p w:rsidR="00910A79" w:rsidRDefault="00910A79" w:rsidP="008513EE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910A79" w:rsidRDefault="00910A79" w:rsidP="008513EE">
      <w:pPr>
        <w:spacing w:after="0" w:line="360" w:lineRule="auto"/>
        <w:jc w:val="both"/>
        <w:rPr>
          <w:rFonts w:cs="Calibri"/>
          <w:b/>
          <w:sz w:val="24"/>
          <w:szCs w:val="24"/>
          <w:u w:val="single"/>
        </w:rPr>
      </w:pPr>
      <w:r w:rsidRPr="00910A79">
        <w:rPr>
          <w:rFonts w:cs="Calibri"/>
          <w:b/>
          <w:sz w:val="24"/>
          <w:szCs w:val="24"/>
          <w:u w:val="single"/>
        </w:rPr>
        <w:t>Relatório de Gestão:</w:t>
      </w:r>
      <w:r w:rsidR="00B20773">
        <w:rPr>
          <w:rFonts w:cs="Calibri"/>
          <w:b/>
          <w:sz w:val="24"/>
          <w:szCs w:val="24"/>
          <w:u w:val="single"/>
        </w:rPr>
        <w:t xml:space="preserve"> </w:t>
      </w:r>
      <w:r w:rsidR="00B20773">
        <w:rPr>
          <w:rFonts w:eastAsia="Arial Unicode MS"/>
          <w:b/>
          <w:color w:val="FF0000"/>
          <w:sz w:val="24"/>
          <w:szCs w:val="24"/>
        </w:rPr>
        <w:t xml:space="preserve">(Anexo </w:t>
      </w:r>
      <w:r w:rsidR="000278E7">
        <w:rPr>
          <w:rFonts w:eastAsia="Arial Unicode MS"/>
          <w:b/>
          <w:color w:val="FF0000"/>
          <w:sz w:val="24"/>
          <w:szCs w:val="24"/>
        </w:rPr>
        <w:t>9</w:t>
      </w:r>
      <w:r w:rsidR="00B20773" w:rsidRPr="00334052">
        <w:rPr>
          <w:rFonts w:eastAsia="Arial Unicode MS"/>
          <w:b/>
          <w:color w:val="FF0000"/>
          <w:sz w:val="24"/>
          <w:szCs w:val="24"/>
        </w:rPr>
        <w:t>)</w:t>
      </w:r>
    </w:p>
    <w:p w:rsidR="00910A79" w:rsidRPr="00EB2D6A" w:rsidRDefault="000278E7" w:rsidP="008513EE">
      <w:pPr>
        <w:spacing w:after="0" w:line="360" w:lineRule="auto"/>
        <w:jc w:val="both"/>
        <w:rPr>
          <w:rFonts w:cs="Calibri"/>
          <w:sz w:val="24"/>
          <w:szCs w:val="24"/>
        </w:rPr>
      </w:pPr>
      <w:r w:rsidRPr="00EB2D6A">
        <w:rPr>
          <w:rFonts w:cs="Calibri"/>
          <w:sz w:val="24"/>
          <w:szCs w:val="24"/>
        </w:rPr>
        <w:t>Foi apresenta</w:t>
      </w:r>
      <w:r w:rsidR="005C4838" w:rsidRPr="00EB2D6A">
        <w:rPr>
          <w:rFonts w:cs="Calibri"/>
          <w:sz w:val="24"/>
          <w:szCs w:val="24"/>
        </w:rPr>
        <w:t>da</w:t>
      </w:r>
      <w:r w:rsidRPr="00EB2D6A">
        <w:rPr>
          <w:rFonts w:cs="Calibri"/>
          <w:sz w:val="24"/>
          <w:szCs w:val="24"/>
        </w:rPr>
        <w:t xml:space="preserve"> a composição do Rel</w:t>
      </w:r>
      <w:r w:rsidR="0079689E" w:rsidRPr="00EB2D6A">
        <w:rPr>
          <w:rFonts w:cs="Calibri"/>
          <w:sz w:val="24"/>
          <w:szCs w:val="24"/>
        </w:rPr>
        <w:t>atório da</w:t>
      </w:r>
      <w:r w:rsidRPr="00EB2D6A">
        <w:rPr>
          <w:rFonts w:cs="Calibri"/>
          <w:sz w:val="24"/>
          <w:szCs w:val="24"/>
        </w:rPr>
        <w:t xml:space="preserve"> Gestão </w:t>
      </w:r>
      <w:r w:rsidR="0079689E" w:rsidRPr="00EB2D6A">
        <w:rPr>
          <w:rFonts w:cs="Calibri"/>
          <w:sz w:val="24"/>
          <w:szCs w:val="24"/>
        </w:rPr>
        <w:t xml:space="preserve">2015/2016 da Coordenação. Neste </w:t>
      </w:r>
      <w:r w:rsidRPr="00EB2D6A">
        <w:rPr>
          <w:rFonts w:cs="Calibri"/>
          <w:sz w:val="24"/>
          <w:szCs w:val="24"/>
        </w:rPr>
        <w:t>documento estão</w:t>
      </w:r>
      <w:r w:rsidR="0079689E" w:rsidRPr="00EB2D6A">
        <w:rPr>
          <w:rFonts w:cs="Calibri"/>
          <w:sz w:val="24"/>
          <w:szCs w:val="24"/>
        </w:rPr>
        <w:t>: o novo layout do</w:t>
      </w:r>
      <w:r w:rsidR="00AF1D61" w:rsidRPr="00EB2D6A">
        <w:rPr>
          <w:rFonts w:cs="Calibri"/>
          <w:sz w:val="24"/>
          <w:szCs w:val="24"/>
        </w:rPr>
        <w:t xml:space="preserve"> </w:t>
      </w:r>
      <w:r w:rsidR="0079689E" w:rsidRPr="00EB2D6A">
        <w:rPr>
          <w:rFonts w:cs="Calibri"/>
          <w:sz w:val="24"/>
          <w:szCs w:val="24"/>
        </w:rPr>
        <w:t xml:space="preserve">Mapa Estratégico da COGEF, </w:t>
      </w:r>
      <w:r w:rsidRPr="00EB2D6A">
        <w:rPr>
          <w:rFonts w:cs="Calibri"/>
          <w:sz w:val="24"/>
          <w:szCs w:val="24"/>
        </w:rPr>
        <w:t xml:space="preserve">os principais resultados </w:t>
      </w:r>
      <w:r w:rsidR="0079689E" w:rsidRPr="00EB2D6A">
        <w:rPr>
          <w:rFonts w:cs="Calibri"/>
          <w:sz w:val="24"/>
          <w:szCs w:val="24"/>
        </w:rPr>
        <w:t>e benefícios, as recomendações para a próxima gestão e um resumo das palestras e temas apresentados nas quatro reuniões da gestão sob o com</w:t>
      </w:r>
      <w:r w:rsidR="00AF1D61" w:rsidRPr="00EB2D6A">
        <w:rPr>
          <w:rFonts w:cs="Calibri"/>
          <w:sz w:val="24"/>
          <w:szCs w:val="24"/>
        </w:rPr>
        <w:t>ando de Eman</w:t>
      </w:r>
      <w:r w:rsidR="0079689E" w:rsidRPr="00EB2D6A">
        <w:rPr>
          <w:rFonts w:cs="Calibri"/>
          <w:sz w:val="24"/>
          <w:szCs w:val="24"/>
        </w:rPr>
        <w:t>oel. Necessidade de atualizar o quem é quem para incluir no referido relatório.</w:t>
      </w:r>
    </w:p>
    <w:p w:rsidR="008513EE" w:rsidRPr="008513EE" w:rsidRDefault="008513EE" w:rsidP="008513EE">
      <w:pPr>
        <w:spacing w:after="0" w:line="360" w:lineRule="auto"/>
        <w:ind w:left="360"/>
        <w:jc w:val="both"/>
        <w:rPr>
          <w:rFonts w:cs="Calibri"/>
          <w:sz w:val="24"/>
          <w:szCs w:val="24"/>
        </w:rPr>
      </w:pPr>
    </w:p>
    <w:p w:rsidR="00A8344A" w:rsidRPr="00334052" w:rsidRDefault="00AF1D61" w:rsidP="00930FD6">
      <w:pPr>
        <w:pStyle w:val="ListParagraph"/>
        <w:numPr>
          <w:ilvl w:val="0"/>
          <w:numId w:val="7"/>
        </w:numPr>
        <w:pBdr>
          <w:bottom w:val="single" w:sz="4" w:space="1" w:color="auto"/>
        </w:pBdr>
        <w:spacing w:after="0" w:line="360" w:lineRule="auto"/>
        <w:ind w:left="284" w:hanging="284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</w:rPr>
        <w:t>Planejamento E</w:t>
      </w:r>
      <w:r w:rsidR="00381E3E" w:rsidRPr="00381E3E">
        <w:rPr>
          <w:rFonts w:eastAsia="Arial Unicode MS"/>
          <w:b/>
          <w:color w:val="000000"/>
          <w:sz w:val="24"/>
          <w:szCs w:val="24"/>
        </w:rPr>
        <w:t xml:space="preserve">stratégico </w:t>
      </w:r>
      <w:r w:rsidR="00381E3E">
        <w:rPr>
          <w:rFonts w:eastAsia="Arial Unicode MS"/>
          <w:b/>
          <w:color w:val="000000"/>
          <w:sz w:val="24"/>
          <w:szCs w:val="24"/>
        </w:rPr>
        <w:t>-</w:t>
      </w:r>
      <w:r w:rsidR="00381E3E" w:rsidRPr="00381E3E">
        <w:rPr>
          <w:rFonts w:eastAsia="Arial Unicode MS"/>
          <w:b/>
          <w:color w:val="000000"/>
          <w:sz w:val="24"/>
          <w:szCs w:val="24"/>
        </w:rPr>
        <w:t xml:space="preserve"> SEF alinhado ao modelo</w:t>
      </w:r>
      <w:r w:rsidR="00381E3E">
        <w:rPr>
          <w:rFonts w:eastAsia="Arial Unicode MS"/>
          <w:b/>
          <w:color w:val="000000"/>
          <w:sz w:val="24"/>
          <w:szCs w:val="24"/>
        </w:rPr>
        <w:t xml:space="preserve"> de gestão </w:t>
      </w:r>
      <w:r w:rsidR="00381E3E" w:rsidRPr="00381E3E">
        <w:rPr>
          <w:rFonts w:eastAsia="Arial Unicode MS"/>
          <w:b/>
          <w:color w:val="000000"/>
          <w:sz w:val="24"/>
          <w:szCs w:val="24"/>
        </w:rPr>
        <w:t xml:space="preserve">do GDF; </w:t>
      </w:r>
      <w:r w:rsidR="00282D31">
        <w:rPr>
          <w:rFonts w:eastAsia="Arial Unicode MS"/>
          <w:b/>
          <w:color w:val="FF0000"/>
          <w:sz w:val="24"/>
          <w:szCs w:val="24"/>
        </w:rPr>
        <w:t>(Anexo 10 e 11</w:t>
      </w:r>
      <w:r w:rsidR="00315028" w:rsidRPr="00334052">
        <w:rPr>
          <w:rFonts w:eastAsia="Arial Unicode MS"/>
          <w:b/>
          <w:color w:val="FF0000"/>
          <w:sz w:val="24"/>
          <w:szCs w:val="24"/>
        </w:rPr>
        <w:t>)</w:t>
      </w:r>
    </w:p>
    <w:p w:rsidR="007A0109" w:rsidRPr="007A0109" w:rsidRDefault="00624086" w:rsidP="007A0109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Adriano </w:t>
      </w:r>
      <w:r w:rsidR="00D8214F">
        <w:rPr>
          <w:rFonts w:cs="Calibri"/>
          <w:b/>
          <w:sz w:val="24"/>
          <w:szCs w:val="24"/>
        </w:rPr>
        <w:t xml:space="preserve">Arruda Barbosa Leal </w:t>
      </w:r>
      <w:r w:rsidR="00381E3E" w:rsidRPr="00381E3E">
        <w:rPr>
          <w:rFonts w:cs="Calibri"/>
          <w:b/>
          <w:sz w:val="24"/>
          <w:szCs w:val="24"/>
        </w:rPr>
        <w:t>e Ivan Martins de Siqueira-Chefe da Assessoria de Planejamento e Gestão da SEF-DF</w:t>
      </w:r>
      <w:r w:rsidR="00381E3E">
        <w:rPr>
          <w:rFonts w:cs="Calibri"/>
          <w:b/>
          <w:sz w:val="24"/>
          <w:szCs w:val="24"/>
        </w:rPr>
        <w:t xml:space="preserve"> </w:t>
      </w:r>
      <w:r w:rsidR="00381E3E" w:rsidRPr="00381E3E">
        <w:rPr>
          <w:rFonts w:cs="Calibri"/>
          <w:sz w:val="24"/>
          <w:szCs w:val="24"/>
        </w:rPr>
        <w:t>a</w:t>
      </w:r>
      <w:r w:rsidR="0060751D">
        <w:rPr>
          <w:rFonts w:cs="Calibri"/>
          <w:sz w:val="24"/>
          <w:szCs w:val="24"/>
        </w:rPr>
        <w:t>present</w:t>
      </w:r>
      <w:r w:rsidR="00282D31">
        <w:rPr>
          <w:rFonts w:cs="Calibri"/>
          <w:sz w:val="24"/>
          <w:szCs w:val="24"/>
        </w:rPr>
        <w:t>aram</w:t>
      </w:r>
      <w:r w:rsidR="0060751D">
        <w:rPr>
          <w:rFonts w:cs="Calibri"/>
          <w:sz w:val="24"/>
          <w:szCs w:val="24"/>
        </w:rPr>
        <w:t xml:space="preserve"> o planejamento estratégico do Distrito </w:t>
      </w:r>
      <w:r w:rsidR="00AF1D61" w:rsidRPr="00AF1D61">
        <w:rPr>
          <w:rFonts w:cs="Calibri"/>
          <w:color w:val="FF0000"/>
          <w:sz w:val="24"/>
          <w:szCs w:val="24"/>
        </w:rPr>
        <w:t>F</w:t>
      </w:r>
      <w:r w:rsidR="0060751D">
        <w:rPr>
          <w:rFonts w:cs="Calibri"/>
          <w:sz w:val="24"/>
          <w:szCs w:val="24"/>
        </w:rPr>
        <w:t>ederal</w:t>
      </w:r>
      <w:r w:rsidR="007A0109">
        <w:rPr>
          <w:rFonts w:cs="Calibri"/>
          <w:sz w:val="24"/>
          <w:szCs w:val="24"/>
        </w:rPr>
        <w:t>, v</w:t>
      </w:r>
      <w:r w:rsidR="007A0109" w:rsidRPr="007A0109">
        <w:rPr>
          <w:rFonts w:cs="Calibri"/>
          <w:sz w:val="24"/>
          <w:szCs w:val="24"/>
        </w:rPr>
        <w:t xml:space="preserve">isando atender aos indicadores propostos no Plano Plurianual (PPA), ao Plano de Governo e ao Modelo de Gestão para Resultados do Governo do Distrito Federal, o Planejamento Estratégico Institucional (PEI) </w:t>
      </w:r>
      <w:r w:rsidR="00381E3E">
        <w:rPr>
          <w:rFonts w:cs="Calibri"/>
          <w:sz w:val="24"/>
          <w:szCs w:val="24"/>
        </w:rPr>
        <w:t xml:space="preserve">que </w:t>
      </w:r>
      <w:r w:rsidR="007A0109" w:rsidRPr="007A0109">
        <w:rPr>
          <w:rFonts w:cs="Calibri"/>
          <w:sz w:val="24"/>
          <w:szCs w:val="24"/>
        </w:rPr>
        <w:t>foi dividido pela Coordenação de Planejamento Institucional/SMG/SEPLAN em duas frentes de trabalho, conforme a seguir:</w:t>
      </w:r>
    </w:p>
    <w:p w:rsidR="007A0109" w:rsidRPr="007A0109" w:rsidRDefault="007A0109" w:rsidP="007A0109">
      <w:p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7A0109">
        <w:rPr>
          <w:rFonts w:cs="Calibri"/>
          <w:b/>
          <w:sz w:val="24"/>
          <w:szCs w:val="24"/>
        </w:rPr>
        <w:t>a) Implantação e Revisão:</w:t>
      </w:r>
    </w:p>
    <w:p w:rsidR="007A0109" w:rsidRPr="007A0109" w:rsidRDefault="007A0109" w:rsidP="007A0109">
      <w:pPr>
        <w:spacing w:after="0" w:line="360" w:lineRule="auto"/>
        <w:jc w:val="both"/>
        <w:rPr>
          <w:rFonts w:cs="Calibri"/>
          <w:sz w:val="24"/>
          <w:szCs w:val="24"/>
        </w:rPr>
      </w:pPr>
      <w:r w:rsidRPr="007A0109">
        <w:rPr>
          <w:rFonts w:cs="Calibri"/>
          <w:sz w:val="24"/>
          <w:szCs w:val="24"/>
        </w:rPr>
        <w:t xml:space="preserve">A Implantação e Revisão do PEI, no âmbito do Governo do Distrito Federal, fazem uso da metodologia do </w:t>
      </w:r>
      <w:r w:rsidRPr="007A0109">
        <w:rPr>
          <w:rFonts w:cs="Calibri"/>
          <w:i/>
          <w:sz w:val="24"/>
          <w:szCs w:val="24"/>
        </w:rPr>
        <w:t>Balanced Scorecard</w:t>
      </w:r>
      <w:r w:rsidRPr="007A0109">
        <w:rPr>
          <w:rFonts w:cs="Calibri"/>
          <w:sz w:val="24"/>
          <w:szCs w:val="24"/>
        </w:rPr>
        <w:t xml:space="preserve"> (BSC) adaptada ao setor público. Como resultado final do trabalho te</w:t>
      </w:r>
      <w:r w:rsidR="00AF1D61">
        <w:rPr>
          <w:rFonts w:cs="Calibri"/>
          <w:sz w:val="24"/>
          <w:szCs w:val="24"/>
        </w:rPr>
        <w:t>ve</w:t>
      </w:r>
      <w:r w:rsidRPr="007A0109">
        <w:rPr>
          <w:rFonts w:cs="Calibri"/>
          <w:sz w:val="24"/>
          <w:szCs w:val="24"/>
        </w:rPr>
        <w:t>-se a definição dos seguintes elementos: Mapa Estratégico, Indicadores, Metas e Iniciativas Estratégicas.</w:t>
      </w:r>
    </w:p>
    <w:p w:rsidR="007A0109" w:rsidRPr="007A0109" w:rsidRDefault="007A0109" w:rsidP="007A0109">
      <w:p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7A0109">
        <w:rPr>
          <w:rFonts w:cs="Calibri"/>
          <w:b/>
          <w:sz w:val="24"/>
          <w:szCs w:val="24"/>
        </w:rPr>
        <w:t>b) Avaliação e Monitoramento:</w:t>
      </w:r>
    </w:p>
    <w:p w:rsidR="007A0109" w:rsidRPr="007A0109" w:rsidRDefault="007A0109" w:rsidP="007A0109">
      <w:pPr>
        <w:spacing w:after="0" w:line="360" w:lineRule="auto"/>
        <w:jc w:val="both"/>
        <w:rPr>
          <w:rFonts w:cs="Calibri"/>
          <w:sz w:val="24"/>
          <w:szCs w:val="24"/>
        </w:rPr>
      </w:pPr>
      <w:r w:rsidRPr="007A0109">
        <w:rPr>
          <w:rFonts w:cs="Calibri"/>
          <w:sz w:val="24"/>
          <w:szCs w:val="24"/>
        </w:rPr>
        <w:t xml:space="preserve">A Avaliação e Monitoramento são realizadas </w:t>
      </w:r>
      <w:r w:rsidRPr="00AF1D61">
        <w:rPr>
          <w:rFonts w:cs="Calibri"/>
          <w:i/>
          <w:sz w:val="24"/>
          <w:szCs w:val="24"/>
        </w:rPr>
        <w:t>in loco</w:t>
      </w:r>
      <w:r w:rsidRPr="007A0109">
        <w:rPr>
          <w:rFonts w:cs="Calibri"/>
          <w:sz w:val="24"/>
          <w:szCs w:val="24"/>
        </w:rPr>
        <w:t xml:space="preserve"> nas Unidades Distritais, sendo os monitoramentos trimestrais e as avaliações de resultado anuais como o objetivo de implementar o PEI como ferramenta de gestão com vistas a auxiliar os gestores públicos na melhor prestação dos serviços ofertados ao cidadão.</w:t>
      </w:r>
    </w:p>
    <w:p w:rsidR="00133AE4" w:rsidRPr="008A374C" w:rsidRDefault="008A374C" w:rsidP="008A374C">
      <w:pPr>
        <w:pStyle w:val="ListParagraph"/>
        <w:numPr>
          <w:ilvl w:val="0"/>
          <w:numId w:val="14"/>
        </w:numPr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  <w:r w:rsidRPr="008A374C">
        <w:rPr>
          <w:rFonts w:cs="Calibri"/>
          <w:sz w:val="24"/>
          <w:szCs w:val="24"/>
        </w:rPr>
        <w:t>Estimular a cultura de planejamento e medição</w:t>
      </w:r>
      <w:r>
        <w:rPr>
          <w:rFonts w:cs="Calibri"/>
          <w:sz w:val="24"/>
          <w:szCs w:val="24"/>
        </w:rPr>
        <w:t>;</w:t>
      </w:r>
    </w:p>
    <w:p w:rsidR="008A374C" w:rsidRDefault="008A374C" w:rsidP="008A374C">
      <w:pPr>
        <w:pStyle w:val="ListParagraph"/>
        <w:numPr>
          <w:ilvl w:val="0"/>
          <w:numId w:val="14"/>
        </w:numPr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  <w:r w:rsidRPr="008A374C">
        <w:rPr>
          <w:rFonts w:cs="Calibri"/>
          <w:sz w:val="24"/>
          <w:szCs w:val="24"/>
        </w:rPr>
        <w:t>Ferramentas: Patrocínio, gestão de projetos, capacitação e orçamento alinhado à estratégia</w:t>
      </w:r>
      <w:r>
        <w:rPr>
          <w:rFonts w:cs="Calibri"/>
          <w:sz w:val="24"/>
          <w:szCs w:val="24"/>
        </w:rPr>
        <w:t>;</w:t>
      </w:r>
    </w:p>
    <w:p w:rsidR="008A374C" w:rsidRDefault="008A374C" w:rsidP="008A374C">
      <w:pPr>
        <w:pStyle w:val="ListParagraph"/>
        <w:numPr>
          <w:ilvl w:val="0"/>
          <w:numId w:val="14"/>
        </w:numPr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Insumos: Planejamento Estratégico, PPA 12-15, PPA 16-19, PDTI;</w:t>
      </w:r>
    </w:p>
    <w:p w:rsidR="00C65658" w:rsidRDefault="00110B12" w:rsidP="00110B12">
      <w:pPr>
        <w:pStyle w:val="ListParagraph"/>
        <w:numPr>
          <w:ilvl w:val="0"/>
          <w:numId w:val="14"/>
        </w:numPr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Gestão Estratégica: PE englobando o Painel de Contribuição, Escritório de Projetos e Monitoramento e Avaliação.</w:t>
      </w:r>
    </w:p>
    <w:p w:rsidR="00282D31" w:rsidRDefault="00282D31" w:rsidP="00A60EC4">
      <w:pPr>
        <w:tabs>
          <w:tab w:val="left" w:pos="1875"/>
        </w:tabs>
        <w:spacing w:after="0" w:line="360" w:lineRule="auto"/>
        <w:rPr>
          <w:rFonts w:cs="Calibri"/>
          <w:b/>
          <w:sz w:val="24"/>
          <w:szCs w:val="24"/>
          <w:u w:val="single"/>
        </w:rPr>
      </w:pPr>
    </w:p>
    <w:p w:rsidR="00A60EC4" w:rsidRPr="00A60EC4" w:rsidRDefault="00A60EC4" w:rsidP="00A60EC4">
      <w:pPr>
        <w:tabs>
          <w:tab w:val="left" w:pos="1875"/>
        </w:tabs>
        <w:spacing w:after="0" w:line="360" w:lineRule="auto"/>
        <w:rPr>
          <w:rFonts w:cs="Calibri"/>
          <w:b/>
          <w:sz w:val="24"/>
          <w:szCs w:val="24"/>
          <w:u w:val="single"/>
        </w:rPr>
      </w:pPr>
      <w:r w:rsidRPr="00A60EC4">
        <w:rPr>
          <w:rFonts w:cs="Calibri"/>
          <w:b/>
          <w:sz w:val="24"/>
          <w:szCs w:val="24"/>
          <w:u w:val="single"/>
        </w:rPr>
        <w:t>PCR do PROFISCO CE</w:t>
      </w:r>
    </w:p>
    <w:p w:rsidR="00A60EC4" w:rsidRPr="00A60EC4" w:rsidRDefault="00A60EC4" w:rsidP="00A60EC4">
      <w:pPr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Sandra Machada (CE) convidou os membros da COGEF para participarem do Seminário de Encerramento do Projeto </w:t>
      </w:r>
      <w:r w:rsidRPr="003F0446">
        <w:rPr>
          <w:rFonts w:cs="Calibri"/>
          <w:b/>
          <w:sz w:val="24"/>
          <w:szCs w:val="24"/>
        </w:rPr>
        <w:t>28 de junho de 2016</w:t>
      </w:r>
      <w:r>
        <w:rPr>
          <w:rFonts w:cs="Calibri"/>
          <w:sz w:val="24"/>
          <w:szCs w:val="24"/>
        </w:rPr>
        <w:t>.</w:t>
      </w:r>
    </w:p>
    <w:p w:rsidR="00D2128C" w:rsidRPr="00522BB1" w:rsidRDefault="00D2128C" w:rsidP="00110B12">
      <w:pPr>
        <w:pStyle w:val="ListParagraph"/>
        <w:tabs>
          <w:tab w:val="left" w:pos="1875"/>
        </w:tabs>
        <w:spacing w:after="0" w:line="360" w:lineRule="auto"/>
        <w:rPr>
          <w:rFonts w:cs="Calibri"/>
          <w:sz w:val="24"/>
          <w:szCs w:val="24"/>
        </w:rPr>
      </w:pPr>
    </w:p>
    <w:p w:rsidR="00A8344A" w:rsidRPr="00EB276E" w:rsidRDefault="00282D31" w:rsidP="00930FD6">
      <w:pPr>
        <w:pStyle w:val="ListParagraph"/>
        <w:numPr>
          <w:ilvl w:val="0"/>
          <w:numId w:val="7"/>
        </w:numPr>
        <w:pBdr>
          <w:bottom w:val="single" w:sz="4" w:space="1" w:color="auto"/>
        </w:pBdr>
        <w:tabs>
          <w:tab w:val="left" w:pos="426"/>
        </w:tabs>
        <w:spacing w:after="0" w:line="360" w:lineRule="auto"/>
        <w:ind w:left="284" w:hanging="284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</w:rPr>
        <w:t>A mineração do</w:t>
      </w:r>
      <w:r w:rsidR="002651D5">
        <w:rPr>
          <w:rFonts w:eastAsia="Arial Unicode MS"/>
          <w:b/>
          <w:color w:val="000000"/>
          <w:sz w:val="24"/>
          <w:szCs w:val="24"/>
        </w:rPr>
        <w:t>s</w:t>
      </w:r>
      <w:r>
        <w:rPr>
          <w:rFonts w:eastAsia="Arial Unicode MS"/>
          <w:b/>
          <w:color w:val="000000"/>
          <w:sz w:val="24"/>
          <w:szCs w:val="24"/>
        </w:rPr>
        <w:t xml:space="preserve"> dados e o cálculo do ICMS Substituição Tributária no DF </w:t>
      </w:r>
      <w:r w:rsidR="00912E7F" w:rsidRPr="000A5B56">
        <w:rPr>
          <w:rFonts w:eastAsia="Arial Unicode MS"/>
          <w:b/>
          <w:color w:val="FF0000"/>
          <w:sz w:val="24"/>
          <w:szCs w:val="24"/>
        </w:rPr>
        <w:t>(Anexo</w:t>
      </w:r>
      <w:r w:rsidR="008F79C8" w:rsidRPr="000A5B56">
        <w:rPr>
          <w:rFonts w:eastAsia="Arial Unicode MS"/>
          <w:b/>
          <w:color w:val="FF0000"/>
          <w:sz w:val="24"/>
          <w:szCs w:val="24"/>
        </w:rPr>
        <w:t xml:space="preserve"> 1</w:t>
      </w:r>
      <w:r>
        <w:rPr>
          <w:rFonts w:eastAsia="Arial Unicode MS"/>
          <w:b/>
          <w:color w:val="FF0000"/>
          <w:sz w:val="24"/>
          <w:szCs w:val="24"/>
        </w:rPr>
        <w:t>2</w:t>
      </w:r>
      <w:r w:rsidR="00912E7F" w:rsidRPr="000A5B56">
        <w:rPr>
          <w:rFonts w:eastAsia="Arial Unicode MS"/>
          <w:b/>
          <w:color w:val="FF0000"/>
          <w:sz w:val="24"/>
          <w:szCs w:val="24"/>
        </w:rPr>
        <w:t>)</w:t>
      </w:r>
    </w:p>
    <w:p w:rsidR="00471AFC" w:rsidRPr="00EB2D6A" w:rsidRDefault="004D2A1D" w:rsidP="004A543A">
      <w:pPr>
        <w:tabs>
          <w:tab w:val="left" w:pos="1875"/>
        </w:tabs>
        <w:spacing w:after="0" w:line="360" w:lineRule="auto"/>
        <w:jc w:val="both"/>
        <w:rPr>
          <w:sz w:val="24"/>
          <w:szCs w:val="24"/>
          <w:lang w:val="pt-PT"/>
        </w:rPr>
      </w:pPr>
      <w:r w:rsidRPr="00EB2D6A">
        <w:rPr>
          <w:rFonts w:cs="Calibri"/>
          <w:b/>
          <w:sz w:val="24"/>
          <w:szCs w:val="24"/>
        </w:rPr>
        <w:t>Paulo</w:t>
      </w:r>
      <w:r w:rsidR="00471AFC" w:rsidRPr="00EB2D6A">
        <w:rPr>
          <w:rFonts w:cs="Calibri"/>
          <w:b/>
          <w:sz w:val="24"/>
          <w:szCs w:val="24"/>
        </w:rPr>
        <w:t xml:space="preserve"> Roberto </w:t>
      </w:r>
      <w:r w:rsidRPr="00EB2D6A">
        <w:rPr>
          <w:rFonts w:cs="Calibri"/>
          <w:b/>
          <w:sz w:val="24"/>
          <w:szCs w:val="24"/>
        </w:rPr>
        <w:t xml:space="preserve">Batista e Ana Paula </w:t>
      </w:r>
      <w:r w:rsidR="00471AFC" w:rsidRPr="00EB2D6A">
        <w:rPr>
          <w:rFonts w:cs="Calibri"/>
          <w:b/>
          <w:sz w:val="24"/>
          <w:szCs w:val="24"/>
        </w:rPr>
        <w:t xml:space="preserve">Fernandes </w:t>
      </w:r>
      <w:r w:rsidRPr="00EB2D6A">
        <w:rPr>
          <w:rFonts w:cs="Calibri"/>
          <w:sz w:val="24"/>
          <w:szCs w:val="24"/>
        </w:rPr>
        <w:t>apresentara</w:t>
      </w:r>
      <w:r w:rsidR="00471AFC" w:rsidRPr="00EB2D6A">
        <w:rPr>
          <w:rFonts w:cs="Calibri"/>
          <w:sz w:val="24"/>
          <w:szCs w:val="24"/>
        </w:rPr>
        <w:t>m</w:t>
      </w:r>
      <w:r w:rsidRPr="00EB2D6A">
        <w:rPr>
          <w:rFonts w:cs="Calibri"/>
          <w:sz w:val="24"/>
          <w:szCs w:val="24"/>
        </w:rPr>
        <w:t xml:space="preserve"> a ferramenta de </w:t>
      </w:r>
      <w:r w:rsidR="000C1B97" w:rsidRPr="00EB2D6A">
        <w:rPr>
          <w:rFonts w:cs="Calibri"/>
          <w:sz w:val="24"/>
          <w:szCs w:val="24"/>
        </w:rPr>
        <w:t xml:space="preserve">novo modelo de </w:t>
      </w:r>
      <w:r w:rsidRPr="00EB2D6A">
        <w:rPr>
          <w:rFonts w:cs="Calibri"/>
          <w:sz w:val="24"/>
          <w:szCs w:val="24"/>
        </w:rPr>
        <w:t>mine</w:t>
      </w:r>
      <w:r w:rsidR="000C1B97" w:rsidRPr="00EB2D6A">
        <w:rPr>
          <w:rFonts w:cs="Calibri"/>
          <w:sz w:val="24"/>
          <w:szCs w:val="24"/>
        </w:rPr>
        <w:t xml:space="preserve">ração de dados, da SEF DF, que visa aumentar significativamente a arrecadação do ICMS Substituição Tributária, </w:t>
      </w:r>
      <w:r w:rsidR="00AF1D61" w:rsidRPr="00EB2D6A">
        <w:rPr>
          <w:rFonts w:cs="Calibri"/>
          <w:sz w:val="24"/>
          <w:szCs w:val="24"/>
        </w:rPr>
        <w:t>por meio do tratamento de</w:t>
      </w:r>
      <w:r w:rsidR="000C1B97" w:rsidRPr="00EB2D6A">
        <w:rPr>
          <w:rFonts w:cs="Calibri"/>
          <w:sz w:val="24"/>
          <w:szCs w:val="24"/>
        </w:rPr>
        <w:t xml:space="preserve"> todas as notas fiscais de uma única vez e disponibiliza</w:t>
      </w:r>
      <w:r w:rsidR="00AF1D61" w:rsidRPr="00EB2D6A">
        <w:rPr>
          <w:rFonts w:cs="Calibri"/>
          <w:sz w:val="24"/>
          <w:szCs w:val="24"/>
        </w:rPr>
        <w:t>ndo</w:t>
      </w:r>
      <w:r w:rsidR="000C1B97" w:rsidRPr="00EB2D6A">
        <w:rPr>
          <w:rFonts w:cs="Calibri"/>
          <w:sz w:val="24"/>
          <w:szCs w:val="24"/>
        </w:rPr>
        <w:t xml:space="preserve"> o cálculo para o contribuinte. </w:t>
      </w:r>
      <w:r w:rsidR="00AF1D61" w:rsidRPr="00EB2D6A">
        <w:rPr>
          <w:rFonts w:cs="Calibri"/>
          <w:sz w:val="24"/>
          <w:szCs w:val="24"/>
        </w:rPr>
        <w:t xml:space="preserve">O </w:t>
      </w:r>
      <w:r w:rsidR="00471AFC" w:rsidRPr="00EB2D6A">
        <w:rPr>
          <w:sz w:val="24"/>
          <w:szCs w:val="24"/>
          <w:lang w:val="pt-PT"/>
        </w:rPr>
        <w:t>Sistema de Auditoria de Cálculo visa tratar automaticamente cada ite</w:t>
      </w:r>
      <w:r w:rsidR="00AF1D61" w:rsidRPr="00EB2D6A">
        <w:rPr>
          <w:sz w:val="24"/>
          <w:szCs w:val="24"/>
          <w:lang w:val="pt-PT"/>
        </w:rPr>
        <w:t xml:space="preserve">m da NF-e para enquadrá-lo </w:t>
      </w:r>
      <w:r w:rsidR="00471AFC" w:rsidRPr="00EB2D6A">
        <w:rPr>
          <w:sz w:val="24"/>
          <w:szCs w:val="24"/>
          <w:lang w:val="pt-PT"/>
        </w:rPr>
        <w:t>em uma categoria específica.</w:t>
      </w:r>
      <w:r w:rsidR="00FF717E" w:rsidRPr="00EB2D6A">
        <w:rPr>
          <w:sz w:val="24"/>
          <w:szCs w:val="24"/>
          <w:lang w:val="pt-PT"/>
        </w:rPr>
        <w:t xml:space="preserve"> Houve demonstração do Sistema.</w:t>
      </w:r>
      <w:r w:rsidR="000B7538" w:rsidRPr="00EB2D6A">
        <w:rPr>
          <w:sz w:val="24"/>
          <w:szCs w:val="24"/>
          <w:lang w:val="pt-PT"/>
        </w:rPr>
        <w:t xml:space="preserve"> Ma</w:t>
      </w:r>
      <w:r w:rsidR="00EB2D6A">
        <w:rPr>
          <w:sz w:val="24"/>
          <w:szCs w:val="24"/>
          <w:lang w:val="pt-PT"/>
        </w:rPr>
        <w:t xml:space="preserve">is </w:t>
      </w:r>
      <w:r w:rsidR="000B7538" w:rsidRPr="00EB2D6A">
        <w:rPr>
          <w:sz w:val="24"/>
          <w:szCs w:val="24"/>
          <w:lang w:val="pt-PT"/>
        </w:rPr>
        <w:t>detalhes estão na apresentação anexa.</w:t>
      </w:r>
    </w:p>
    <w:p w:rsidR="00D26ADE" w:rsidRDefault="00D26ADE" w:rsidP="004A543A">
      <w:pPr>
        <w:tabs>
          <w:tab w:val="left" w:pos="1875"/>
        </w:tabs>
        <w:spacing w:after="0" w:line="360" w:lineRule="auto"/>
        <w:jc w:val="both"/>
        <w:rPr>
          <w:sz w:val="24"/>
          <w:szCs w:val="24"/>
          <w:lang w:val="pt-PT"/>
        </w:rPr>
      </w:pPr>
    </w:p>
    <w:p w:rsidR="00D26ADE" w:rsidRPr="00D26ADE" w:rsidRDefault="0079720B" w:rsidP="00930FD6">
      <w:pPr>
        <w:pStyle w:val="ListParagraph"/>
        <w:numPr>
          <w:ilvl w:val="0"/>
          <w:numId w:val="7"/>
        </w:numPr>
        <w:pBdr>
          <w:bottom w:val="single" w:sz="4" w:space="1" w:color="auto"/>
        </w:pBdr>
        <w:tabs>
          <w:tab w:val="left" w:pos="426"/>
        </w:tabs>
        <w:spacing w:after="0" w:line="360" w:lineRule="auto"/>
        <w:ind w:left="284" w:hanging="284"/>
        <w:rPr>
          <w:rFonts w:eastAsia="Arial Unicode MS"/>
          <w:b/>
          <w:color w:val="000000"/>
          <w:sz w:val="24"/>
          <w:szCs w:val="24"/>
        </w:rPr>
      </w:pPr>
      <w:r w:rsidRPr="0079720B">
        <w:rPr>
          <w:rFonts w:eastAsia="Arial Unicode MS"/>
          <w:b/>
          <w:color w:val="000000"/>
          <w:sz w:val="24"/>
          <w:szCs w:val="24"/>
        </w:rPr>
        <w:t>Convênio SEFAZ-TO e CIAT para a implementação do PROFISCO-TO: Objetivo, desenvolvimento, perspectivas futuras e lições aprendidas.</w:t>
      </w:r>
      <w:r w:rsidRPr="000A5B56">
        <w:rPr>
          <w:rFonts w:eastAsia="Arial Unicode MS"/>
          <w:b/>
          <w:color w:val="FF0000"/>
          <w:sz w:val="24"/>
          <w:szCs w:val="24"/>
        </w:rPr>
        <w:t xml:space="preserve"> </w:t>
      </w:r>
      <w:r w:rsidR="00B63454" w:rsidRPr="000A5B56">
        <w:rPr>
          <w:rFonts w:eastAsia="Arial Unicode MS"/>
          <w:b/>
          <w:color w:val="FF0000"/>
          <w:sz w:val="24"/>
          <w:szCs w:val="24"/>
        </w:rPr>
        <w:t>(Anexo 1</w:t>
      </w:r>
      <w:r w:rsidR="00CA5B91">
        <w:rPr>
          <w:rFonts w:eastAsia="Arial Unicode MS"/>
          <w:b/>
          <w:color w:val="FF0000"/>
          <w:sz w:val="24"/>
          <w:szCs w:val="24"/>
        </w:rPr>
        <w:t>3</w:t>
      </w:r>
      <w:r w:rsidR="00B63454" w:rsidRPr="000A5B56">
        <w:rPr>
          <w:rFonts w:eastAsia="Arial Unicode MS"/>
          <w:b/>
          <w:color w:val="FF0000"/>
          <w:sz w:val="24"/>
          <w:szCs w:val="24"/>
        </w:rPr>
        <w:t>)</w:t>
      </w:r>
    </w:p>
    <w:p w:rsidR="0095297D" w:rsidRDefault="0095297D" w:rsidP="004A543A">
      <w:pPr>
        <w:spacing w:after="0" w:line="360" w:lineRule="auto"/>
        <w:jc w:val="both"/>
        <w:rPr>
          <w:b/>
          <w:sz w:val="24"/>
          <w:szCs w:val="24"/>
          <w:lang w:val="pt-PT"/>
        </w:rPr>
      </w:pPr>
    </w:p>
    <w:p w:rsidR="0079720B" w:rsidRPr="007E2EEB" w:rsidRDefault="007E2EEB" w:rsidP="007E2EEB">
      <w:pPr>
        <w:tabs>
          <w:tab w:val="left" w:pos="1875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7E2EEB">
        <w:rPr>
          <w:rFonts w:cs="Calibri"/>
          <w:b/>
          <w:sz w:val="24"/>
          <w:szCs w:val="24"/>
        </w:rPr>
        <w:t>Mª Rosicleide do Nascimento Araújo - Coordenadora Técnica da UCP-TO e Roberto Medici K</w:t>
      </w:r>
      <w:r w:rsidRPr="007E2EEB">
        <w:rPr>
          <w:rFonts w:cs="Calibri"/>
          <w:b/>
          <w:sz w:val="24"/>
          <w:szCs w:val="24"/>
        </w:rPr>
        <w:t>acinskis - Gerente PMAT/CIAT-TO</w:t>
      </w:r>
      <w:r w:rsidRPr="007E2EEB">
        <w:rPr>
          <w:rFonts w:cs="Calibri"/>
          <w:sz w:val="24"/>
          <w:szCs w:val="24"/>
        </w:rPr>
        <w:t xml:space="preserve"> i</w:t>
      </w:r>
      <w:r w:rsidR="0079720B" w:rsidRPr="007E2EEB">
        <w:rPr>
          <w:rFonts w:cs="Calibri"/>
          <w:sz w:val="24"/>
          <w:szCs w:val="24"/>
        </w:rPr>
        <w:t>nici</w:t>
      </w:r>
      <w:r w:rsidR="00CA5B91" w:rsidRPr="007E2EEB">
        <w:rPr>
          <w:rFonts w:cs="Calibri"/>
          <w:sz w:val="24"/>
          <w:szCs w:val="24"/>
        </w:rPr>
        <w:t>aram</w:t>
      </w:r>
      <w:r w:rsidR="0079720B" w:rsidRPr="007E2EEB">
        <w:rPr>
          <w:rFonts w:cs="Calibri"/>
          <w:sz w:val="24"/>
          <w:szCs w:val="24"/>
        </w:rPr>
        <w:t xml:space="preserve"> a apresentação </w:t>
      </w:r>
      <w:r w:rsidR="00CA5B91" w:rsidRPr="007E2EEB">
        <w:rPr>
          <w:rFonts w:cs="Calibri"/>
          <w:sz w:val="24"/>
          <w:szCs w:val="24"/>
        </w:rPr>
        <w:t>comentando</w:t>
      </w:r>
      <w:r w:rsidR="0079720B" w:rsidRPr="007E2EEB">
        <w:rPr>
          <w:rFonts w:cs="Calibri"/>
          <w:sz w:val="24"/>
          <w:szCs w:val="24"/>
        </w:rPr>
        <w:t xml:space="preserve"> a estrutura do projeto PROFISCO TO, componentes, subcomponente, produtos e valores.</w:t>
      </w:r>
      <w:r w:rsidR="00A43B25" w:rsidRPr="007E2EEB">
        <w:rPr>
          <w:rFonts w:cs="Calibri"/>
          <w:sz w:val="24"/>
          <w:szCs w:val="24"/>
        </w:rPr>
        <w:t xml:space="preserve"> Foi apresentado o objeto do convênio CIAT e objetivo do projeto, bem</w:t>
      </w:r>
      <w:r w:rsidR="0013679C" w:rsidRPr="007E2EEB">
        <w:rPr>
          <w:rFonts w:cs="Calibri"/>
          <w:sz w:val="24"/>
          <w:szCs w:val="24"/>
        </w:rPr>
        <w:t xml:space="preserve"> </w:t>
      </w:r>
      <w:r w:rsidR="00A43B25" w:rsidRPr="007E2EEB">
        <w:rPr>
          <w:rFonts w:cs="Calibri"/>
          <w:sz w:val="24"/>
          <w:szCs w:val="24"/>
        </w:rPr>
        <w:t xml:space="preserve">como a </w:t>
      </w:r>
      <w:r w:rsidR="0013679C" w:rsidRPr="007E2EEB">
        <w:rPr>
          <w:rFonts w:cs="Calibri"/>
          <w:sz w:val="24"/>
          <w:szCs w:val="24"/>
        </w:rPr>
        <w:t>d</w:t>
      </w:r>
      <w:r w:rsidR="00A43B25" w:rsidRPr="007E2EEB">
        <w:rPr>
          <w:rFonts w:cs="Calibri"/>
          <w:sz w:val="24"/>
          <w:szCs w:val="24"/>
        </w:rPr>
        <w:t>istribição dos valores por produtos.</w:t>
      </w:r>
    </w:p>
    <w:p w:rsidR="00A43B25" w:rsidRPr="00A43B25" w:rsidRDefault="00A43B25" w:rsidP="00A43B25">
      <w:pPr>
        <w:jc w:val="both"/>
        <w:rPr>
          <w:b/>
          <w:sz w:val="24"/>
          <w:szCs w:val="24"/>
          <w:lang w:val="pt-PT"/>
        </w:rPr>
      </w:pPr>
      <w:r w:rsidRPr="00A43B25">
        <w:rPr>
          <w:b/>
          <w:sz w:val="24"/>
          <w:szCs w:val="24"/>
          <w:lang w:val="pt-PT"/>
        </w:rPr>
        <w:t>Atividades gerais do Ciat:</w:t>
      </w:r>
    </w:p>
    <w:p w:rsidR="00A43B25" w:rsidRPr="00EB2D6A" w:rsidRDefault="00A43B25" w:rsidP="00A43B25">
      <w:pPr>
        <w:pStyle w:val="ListParagraph"/>
        <w:numPr>
          <w:ilvl w:val="0"/>
          <w:numId w:val="15"/>
        </w:numPr>
        <w:jc w:val="both"/>
        <w:rPr>
          <w:sz w:val="24"/>
          <w:szCs w:val="24"/>
          <w:lang w:val="pt-PT"/>
        </w:rPr>
      </w:pPr>
      <w:r w:rsidRPr="00EB2D6A">
        <w:rPr>
          <w:sz w:val="24"/>
          <w:szCs w:val="24"/>
          <w:lang w:val="pt-PT"/>
        </w:rPr>
        <w:t>Mapeamento da situação de cada setor da Secretaria de Fazenda (Diagnóstico);</w:t>
      </w:r>
    </w:p>
    <w:p w:rsidR="00A43B25" w:rsidRPr="00EB2D6A" w:rsidRDefault="00A43B25" w:rsidP="00A43B25">
      <w:pPr>
        <w:pStyle w:val="ListParagraph"/>
        <w:numPr>
          <w:ilvl w:val="0"/>
          <w:numId w:val="15"/>
        </w:numPr>
        <w:jc w:val="both"/>
        <w:rPr>
          <w:sz w:val="24"/>
          <w:szCs w:val="24"/>
          <w:lang w:val="pt-PT"/>
        </w:rPr>
      </w:pPr>
      <w:r w:rsidRPr="00EB2D6A">
        <w:rPr>
          <w:sz w:val="24"/>
          <w:szCs w:val="24"/>
          <w:lang w:val="pt-PT"/>
        </w:rPr>
        <w:t>Redesenho de processos, gestão;</w:t>
      </w:r>
    </w:p>
    <w:p w:rsidR="00A43B25" w:rsidRPr="00EB2D6A" w:rsidRDefault="00A43B25" w:rsidP="00A43B25">
      <w:pPr>
        <w:pStyle w:val="ListParagraph"/>
        <w:numPr>
          <w:ilvl w:val="0"/>
          <w:numId w:val="15"/>
        </w:numPr>
        <w:jc w:val="both"/>
        <w:rPr>
          <w:sz w:val="24"/>
          <w:szCs w:val="24"/>
          <w:lang w:val="pt-PT"/>
        </w:rPr>
      </w:pPr>
      <w:r w:rsidRPr="00EB2D6A">
        <w:rPr>
          <w:sz w:val="24"/>
          <w:szCs w:val="24"/>
          <w:lang w:val="pt-PT"/>
        </w:rPr>
        <w:t>Elaboração dos casos de uso;</w:t>
      </w:r>
    </w:p>
    <w:p w:rsidR="00A43B25" w:rsidRPr="00EB2D6A" w:rsidRDefault="00B07641" w:rsidP="00A43B25">
      <w:pPr>
        <w:pStyle w:val="ListParagraph"/>
        <w:numPr>
          <w:ilvl w:val="0"/>
          <w:numId w:val="15"/>
        </w:numPr>
        <w:jc w:val="both"/>
        <w:rPr>
          <w:sz w:val="24"/>
          <w:szCs w:val="24"/>
          <w:lang w:val="pt-PT"/>
        </w:rPr>
      </w:pPr>
      <w:r w:rsidRPr="00EB2D6A">
        <w:rPr>
          <w:sz w:val="24"/>
          <w:szCs w:val="24"/>
          <w:lang w:val="pt-PT"/>
        </w:rPr>
        <w:t>Desenvolvimento e i</w:t>
      </w:r>
      <w:r w:rsidR="00A43B25" w:rsidRPr="00EB2D6A">
        <w:rPr>
          <w:sz w:val="24"/>
          <w:szCs w:val="24"/>
          <w:lang w:val="pt-PT"/>
        </w:rPr>
        <w:t>mplementação;</w:t>
      </w:r>
    </w:p>
    <w:p w:rsidR="00437FFE" w:rsidRPr="00EB2D6A" w:rsidRDefault="00A43B25" w:rsidP="00437FFE">
      <w:pPr>
        <w:pStyle w:val="ListParagraph"/>
        <w:numPr>
          <w:ilvl w:val="0"/>
          <w:numId w:val="15"/>
        </w:numPr>
        <w:jc w:val="both"/>
        <w:rPr>
          <w:sz w:val="24"/>
          <w:szCs w:val="24"/>
          <w:lang w:val="pt-PT"/>
        </w:rPr>
      </w:pPr>
      <w:r w:rsidRPr="00EB2D6A">
        <w:rPr>
          <w:sz w:val="24"/>
          <w:szCs w:val="24"/>
          <w:lang w:val="pt-PT"/>
        </w:rPr>
        <w:t>Polít</w:t>
      </w:r>
      <w:r w:rsidR="00B07641" w:rsidRPr="00EB2D6A">
        <w:rPr>
          <w:sz w:val="24"/>
          <w:szCs w:val="24"/>
          <w:lang w:val="pt-PT"/>
        </w:rPr>
        <w:t>ica de mitigação de dados;</w:t>
      </w:r>
      <w:r w:rsidR="00437FFE" w:rsidRPr="00EB2D6A">
        <w:rPr>
          <w:sz w:val="24"/>
          <w:szCs w:val="24"/>
          <w:lang w:val="pt-PT"/>
        </w:rPr>
        <w:t xml:space="preserve"> </w:t>
      </w:r>
    </w:p>
    <w:p w:rsidR="00437FFE" w:rsidRPr="00EB2D6A" w:rsidRDefault="00437FFE" w:rsidP="00437FFE">
      <w:pPr>
        <w:pStyle w:val="ListParagraph"/>
        <w:numPr>
          <w:ilvl w:val="0"/>
          <w:numId w:val="16"/>
        </w:numPr>
        <w:jc w:val="both"/>
        <w:rPr>
          <w:sz w:val="24"/>
          <w:szCs w:val="24"/>
          <w:lang w:val="pt-PT"/>
        </w:rPr>
      </w:pPr>
      <w:r w:rsidRPr="00EB2D6A">
        <w:rPr>
          <w:sz w:val="24"/>
          <w:szCs w:val="24"/>
          <w:lang w:val="pt-PT"/>
        </w:rPr>
        <w:t>A Implementação de dados dos novos projetos será no Sitema de</w:t>
      </w:r>
      <w:r w:rsidR="00B07641" w:rsidRPr="00EB2D6A">
        <w:rPr>
          <w:sz w:val="24"/>
          <w:szCs w:val="24"/>
          <w:lang w:val="pt-PT"/>
        </w:rPr>
        <w:t xml:space="preserve"> Administração Tributária (SAT) por meio</w:t>
      </w:r>
      <w:r w:rsidRPr="00EB2D6A">
        <w:rPr>
          <w:sz w:val="24"/>
          <w:szCs w:val="24"/>
          <w:lang w:val="pt-PT"/>
        </w:rPr>
        <w:t xml:space="preserve"> da Fábrica de Software;</w:t>
      </w:r>
    </w:p>
    <w:p w:rsidR="00437FFE" w:rsidRPr="00EB2D6A" w:rsidRDefault="00437FFE" w:rsidP="00437FFE">
      <w:pPr>
        <w:pStyle w:val="ListParagraph"/>
        <w:numPr>
          <w:ilvl w:val="0"/>
          <w:numId w:val="16"/>
        </w:numPr>
        <w:jc w:val="both"/>
        <w:rPr>
          <w:sz w:val="24"/>
          <w:szCs w:val="24"/>
          <w:lang w:val="pt-PT"/>
        </w:rPr>
      </w:pPr>
      <w:r w:rsidRPr="00EB2D6A">
        <w:rPr>
          <w:sz w:val="24"/>
          <w:szCs w:val="24"/>
          <w:lang w:val="pt-PT"/>
        </w:rPr>
        <w:t>Pilares da modernização na SEFAZ TO:</w:t>
      </w:r>
    </w:p>
    <w:p w:rsidR="00437FFE" w:rsidRPr="00EB2D6A" w:rsidRDefault="00437FFE" w:rsidP="00437FFE">
      <w:pPr>
        <w:pStyle w:val="ListParagraph"/>
        <w:numPr>
          <w:ilvl w:val="0"/>
          <w:numId w:val="16"/>
        </w:numPr>
        <w:jc w:val="both"/>
        <w:rPr>
          <w:sz w:val="24"/>
          <w:szCs w:val="24"/>
          <w:lang w:val="pt-PT"/>
        </w:rPr>
      </w:pPr>
      <w:r w:rsidRPr="00EB2D6A">
        <w:rPr>
          <w:sz w:val="24"/>
          <w:szCs w:val="24"/>
          <w:lang w:val="pt-PT"/>
        </w:rPr>
        <w:t>O CIAT não trabalha com produtos de prateleira, tudo é desenvolvido sob medida;</w:t>
      </w:r>
    </w:p>
    <w:p w:rsidR="00437FFE" w:rsidRPr="00EB2D6A" w:rsidRDefault="00B07641" w:rsidP="00437FFE">
      <w:pPr>
        <w:pStyle w:val="ListParagraph"/>
        <w:numPr>
          <w:ilvl w:val="0"/>
          <w:numId w:val="16"/>
        </w:numPr>
        <w:jc w:val="both"/>
        <w:rPr>
          <w:sz w:val="24"/>
          <w:szCs w:val="24"/>
          <w:lang w:val="pt-PT"/>
        </w:rPr>
      </w:pPr>
      <w:r w:rsidRPr="00EB2D6A">
        <w:rPr>
          <w:sz w:val="24"/>
          <w:szCs w:val="24"/>
          <w:lang w:val="pt-PT"/>
        </w:rPr>
        <w:t>Definição dos componentes,</w:t>
      </w:r>
      <w:r w:rsidR="00437FFE" w:rsidRPr="00EB2D6A">
        <w:rPr>
          <w:sz w:val="24"/>
          <w:szCs w:val="24"/>
          <w:lang w:val="pt-PT"/>
        </w:rPr>
        <w:t xml:space="preserve"> objetivos estratégicos e seus </w:t>
      </w:r>
      <w:r w:rsidRPr="00EB2D6A">
        <w:rPr>
          <w:sz w:val="24"/>
          <w:szCs w:val="24"/>
          <w:lang w:val="pt-PT"/>
        </w:rPr>
        <w:t xml:space="preserve">desdobramentos </w:t>
      </w:r>
      <w:r w:rsidR="00437FFE" w:rsidRPr="00EB2D6A">
        <w:rPr>
          <w:sz w:val="24"/>
          <w:szCs w:val="24"/>
          <w:lang w:val="pt-PT"/>
        </w:rPr>
        <w:t>em Ações e Projetos Estratégicos;</w:t>
      </w:r>
    </w:p>
    <w:p w:rsidR="00437FFE" w:rsidRPr="00EB2D6A" w:rsidRDefault="00437FFE" w:rsidP="00437FFE">
      <w:pPr>
        <w:pStyle w:val="ListParagraph"/>
        <w:numPr>
          <w:ilvl w:val="0"/>
          <w:numId w:val="16"/>
        </w:numPr>
        <w:jc w:val="both"/>
        <w:rPr>
          <w:sz w:val="24"/>
          <w:szCs w:val="24"/>
          <w:lang w:val="pt-PT"/>
        </w:rPr>
      </w:pPr>
      <w:r w:rsidRPr="00EB2D6A">
        <w:rPr>
          <w:sz w:val="24"/>
          <w:szCs w:val="24"/>
          <w:lang w:val="pt-PT"/>
        </w:rPr>
        <w:t>Definição de metas anuais e indicadores de acompanhamento;</w:t>
      </w:r>
    </w:p>
    <w:p w:rsidR="00437FFE" w:rsidRPr="00EB2D6A" w:rsidRDefault="00437FFE" w:rsidP="00437FFE">
      <w:pPr>
        <w:pStyle w:val="ListParagraph"/>
        <w:numPr>
          <w:ilvl w:val="0"/>
          <w:numId w:val="16"/>
        </w:numPr>
        <w:jc w:val="both"/>
        <w:rPr>
          <w:sz w:val="24"/>
          <w:szCs w:val="24"/>
          <w:lang w:val="pt-PT"/>
        </w:rPr>
      </w:pPr>
      <w:r w:rsidRPr="00EB2D6A">
        <w:rPr>
          <w:sz w:val="24"/>
          <w:szCs w:val="24"/>
          <w:lang w:val="pt-PT"/>
        </w:rPr>
        <w:t>Es</w:t>
      </w:r>
      <w:r w:rsidR="00FA38EF" w:rsidRPr="00EB2D6A">
        <w:rPr>
          <w:sz w:val="24"/>
          <w:szCs w:val="24"/>
          <w:lang w:val="pt-PT"/>
        </w:rPr>
        <w:t xml:space="preserve">critório de Projetos criado para </w:t>
      </w:r>
      <w:r w:rsidRPr="00EB2D6A">
        <w:rPr>
          <w:sz w:val="24"/>
          <w:szCs w:val="24"/>
          <w:lang w:val="pt-PT"/>
        </w:rPr>
        <w:t>monitoramento dos projetos;</w:t>
      </w:r>
    </w:p>
    <w:p w:rsidR="00437FFE" w:rsidRPr="00EB2D6A" w:rsidRDefault="00FD507B" w:rsidP="00437FFE">
      <w:pPr>
        <w:pStyle w:val="ListParagraph"/>
        <w:numPr>
          <w:ilvl w:val="0"/>
          <w:numId w:val="16"/>
        </w:numPr>
        <w:jc w:val="both"/>
        <w:rPr>
          <w:sz w:val="24"/>
          <w:szCs w:val="24"/>
          <w:lang w:val="pt-PT"/>
        </w:rPr>
      </w:pPr>
      <w:r w:rsidRPr="00EB2D6A">
        <w:rPr>
          <w:sz w:val="24"/>
          <w:szCs w:val="24"/>
          <w:lang w:val="pt-PT"/>
        </w:rPr>
        <w:t>Identificação de competências;</w:t>
      </w:r>
      <w:r w:rsidR="00CA5B91" w:rsidRPr="00EB2D6A">
        <w:rPr>
          <w:sz w:val="24"/>
          <w:szCs w:val="24"/>
          <w:lang w:val="pt-PT"/>
        </w:rPr>
        <w:t xml:space="preserve"> </w:t>
      </w:r>
    </w:p>
    <w:p w:rsidR="00FD507B" w:rsidRPr="00EB2D6A" w:rsidRDefault="00D120F3" w:rsidP="00437FFE">
      <w:pPr>
        <w:pStyle w:val="ListParagraph"/>
        <w:numPr>
          <w:ilvl w:val="0"/>
          <w:numId w:val="16"/>
        </w:numPr>
        <w:jc w:val="both"/>
        <w:rPr>
          <w:sz w:val="24"/>
          <w:szCs w:val="24"/>
          <w:lang w:val="pt-PT"/>
        </w:rPr>
      </w:pPr>
      <w:r w:rsidRPr="00EB2D6A">
        <w:rPr>
          <w:sz w:val="24"/>
          <w:szCs w:val="24"/>
          <w:lang w:val="pt-PT"/>
        </w:rPr>
        <w:t>Identificação de macroprocessos;</w:t>
      </w:r>
      <w:r w:rsidR="00A67732" w:rsidRPr="00EB2D6A">
        <w:rPr>
          <w:sz w:val="24"/>
          <w:szCs w:val="24"/>
          <w:lang w:val="pt-PT"/>
        </w:rPr>
        <w:t xml:space="preserve"> </w:t>
      </w:r>
    </w:p>
    <w:p w:rsidR="00A67732" w:rsidRDefault="00CA5B91" w:rsidP="00A67732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Rose finalizou com as Lições Aprendidas neste processo de parceria com o CIAT, no âmbito do projeto PROFISCO TO. </w:t>
      </w:r>
      <w:r w:rsidR="00A67732">
        <w:rPr>
          <w:sz w:val="24"/>
          <w:szCs w:val="24"/>
          <w:lang w:val="pt-PT"/>
        </w:rPr>
        <w:t>Demais informações podem ser encontradas na apresentação anexa.</w:t>
      </w:r>
    </w:p>
    <w:p w:rsidR="00A006D0" w:rsidRPr="00A67732" w:rsidRDefault="00A006D0" w:rsidP="00A67732">
      <w:pPr>
        <w:jc w:val="both"/>
        <w:rPr>
          <w:sz w:val="24"/>
          <w:szCs w:val="24"/>
          <w:lang w:val="pt-PT"/>
        </w:rPr>
      </w:pPr>
    </w:p>
    <w:p w:rsidR="00DD3D0E" w:rsidRPr="000A5B56" w:rsidRDefault="00DD3D0E" w:rsidP="00DD3D0E">
      <w:pPr>
        <w:pStyle w:val="ListParagraph"/>
        <w:numPr>
          <w:ilvl w:val="0"/>
          <w:numId w:val="7"/>
        </w:numPr>
        <w:pBdr>
          <w:bottom w:val="single" w:sz="4" w:space="1" w:color="auto"/>
        </w:pBdr>
        <w:tabs>
          <w:tab w:val="left" w:pos="426"/>
        </w:tabs>
        <w:spacing w:after="0" w:line="360" w:lineRule="auto"/>
        <w:ind w:left="284" w:hanging="284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</w:rPr>
        <w:t xml:space="preserve">Plano de Capacitação e Educação Continuada </w:t>
      </w:r>
      <w:r w:rsidR="002651D5">
        <w:rPr>
          <w:rFonts w:eastAsia="Arial Unicode MS"/>
          <w:b/>
          <w:color w:val="000000"/>
          <w:sz w:val="24"/>
          <w:szCs w:val="24"/>
        </w:rPr>
        <w:t>–</w:t>
      </w:r>
      <w:r>
        <w:rPr>
          <w:rFonts w:eastAsia="Arial Unicode MS"/>
          <w:b/>
          <w:color w:val="000000"/>
          <w:sz w:val="24"/>
          <w:szCs w:val="24"/>
        </w:rPr>
        <w:t xml:space="preserve"> PCEC</w:t>
      </w:r>
      <w:r w:rsidR="002651D5">
        <w:rPr>
          <w:rFonts w:eastAsia="Arial Unicode MS"/>
          <w:b/>
          <w:color w:val="000000"/>
          <w:sz w:val="24"/>
          <w:szCs w:val="24"/>
        </w:rPr>
        <w:t xml:space="preserve"> </w:t>
      </w:r>
      <w:r w:rsidR="002651D5" w:rsidRPr="002651D5">
        <w:rPr>
          <w:rFonts w:eastAsia="Arial Unicode MS"/>
          <w:b/>
          <w:color w:val="FF0000"/>
          <w:sz w:val="24"/>
          <w:szCs w:val="24"/>
        </w:rPr>
        <w:t>(Anexo 14)</w:t>
      </w:r>
    </w:p>
    <w:p w:rsidR="00A60EC4" w:rsidRDefault="00AA5934" w:rsidP="00AA5934">
      <w:pPr>
        <w:spacing w:line="360" w:lineRule="auto"/>
        <w:jc w:val="both"/>
        <w:rPr>
          <w:rFonts w:ascii="Calibri" w:eastAsia="Arial Unicode MS" w:hAnsi="Calibri"/>
          <w:color w:val="000000"/>
          <w:sz w:val="24"/>
          <w:szCs w:val="24"/>
          <w:lang w:val="pt-PT"/>
        </w:rPr>
      </w:pPr>
      <w:r w:rsidRPr="00AA5934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>Maria Aparecida Modesto Pereira</w:t>
      </w:r>
      <w:r w:rsidR="00DD3D0E"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 xml:space="preserve">, Auditora Fiscal do DF </w:t>
      </w:r>
      <w:r w:rsidR="00DD3D0E">
        <w:rPr>
          <w:rFonts w:ascii="Calibri" w:eastAsia="Arial Unicode MS" w:hAnsi="Calibri"/>
          <w:color w:val="000000"/>
          <w:sz w:val="24"/>
          <w:szCs w:val="24"/>
          <w:lang w:val="pt-PT"/>
        </w:rPr>
        <w:t>apresen</w:t>
      </w:r>
      <w:r w:rsidR="00FA38EF">
        <w:rPr>
          <w:rFonts w:ascii="Calibri" w:eastAsia="Arial Unicode MS" w:hAnsi="Calibri"/>
          <w:color w:val="000000"/>
          <w:sz w:val="24"/>
          <w:szCs w:val="24"/>
          <w:lang w:val="pt-PT"/>
        </w:rPr>
        <w:t>tou as iniciativa</w:t>
      </w:r>
      <w:r w:rsidR="009C5E43">
        <w:rPr>
          <w:rFonts w:ascii="Calibri" w:eastAsia="Arial Unicode MS" w:hAnsi="Calibri"/>
          <w:color w:val="000000"/>
          <w:sz w:val="24"/>
          <w:szCs w:val="24"/>
          <w:lang w:val="pt-PT"/>
        </w:rPr>
        <w:t>s</w:t>
      </w:r>
      <w:r w:rsidR="00FA38EF"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 </w:t>
      </w:r>
      <w:r w:rsidR="00FA38EF" w:rsidRPr="00EB2D6A">
        <w:rPr>
          <w:rFonts w:ascii="Calibri" w:eastAsia="Arial Unicode MS" w:hAnsi="Calibri"/>
          <w:sz w:val="24"/>
          <w:szCs w:val="24"/>
          <w:lang w:val="pt-PT"/>
        </w:rPr>
        <w:t>relacionadas à</w:t>
      </w:r>
      <w:r w:rsidR="009C5E43">
        <w:rPr>
          <w:rFonts w:ascii="Calibri" w:eastAsia="Arial Unicode MS" w:hAnsi="Calibri"/>
          <w:sz w:val="24"/>
          <w:szCs w:val="24"/>
          <w:lang w:val="pt-PT"/>
        </w:rPr>
        <w:t>s</w:t>
      </w:r>
      <w:r w:rsidR="00DD3D0E" w:rsidRPr="00EB2D6A">
        <w:rPr>
          <w:rFonts w:ascii="Calibri" w:eastAsia="Arial Unicode MS" w:hAnsi="Calibri"/>
          <w:sz w:val="24"/>
          <w:szCs w:val="24"/>
          <w:lang w:val="pt-PT"/>
        </w:rPr>
        <w:t xml:space="preserve"> </w:t>
      </w:r>
      <w:r w:rsidR="009C5E43">
        <w:rPr>
          <w:rFonts w:ascii="Calibri" w:eastAsia="Arial Unicode MS" w:hAnsi="Calibri"/>
          <w:sz w:val="24"/>
          <w:szCs w:val="24"/>
          <w:lang w:val="pt-PT"/>
        </w:rPr>
        <w:t>capacitações</w:t>
      </w:r>
      <w:r w:rsidR="00FA38EF" w:rsidRPr="00EB2D6A">
        <w:rPr>
          <w:rFonts w:ascii="Calibri" w:eastAsia="Arial Unicode MS" w:hAnsi="Calibri"/>
          <w:sz w:val="24"/>
          <w:szCs w:val="24"/>
          <w:lang w:val="pt-PT"/>
        </w:rPr>
        <w:t xml:space="preserve"> realizada</w:t>
      </w:r>
      <w:r w:rsidR="009C5E43">
        <w:rPr>
          <w:rFonts w:ascii="Calibri" w:eastAsia="Arial Unicode MS" w:hAnsi="Calibri"/>
          <w:sz w:val="24"/>
          <w:szCs w:val="24"/>
          <w:lang w:val="pt-PT"/>
        </w:rPr>
        <w:t>s</w:t>
      </w:r>
      <w:r w:rsidRPr="00EB2D6A">
        <w:rPr>
          <w:rFonts w:ascii="Calibri" w:eastAsia="Arial Unicode MS" w:hAnsi="Calibri"/>
          <w:sz w:val="24"/>
          <w:szCs w:val="24"/>
          <w:lang w:val="pt-PT"/>
        </w:rPr>
        <w:t xml:space="preserve"> no âmbito da </w:t>
      </w:r>
      <w:r w:rsidR="00DD3D0E" w:rsidRPr="00EB2D6A">
        <w:rPr>
          <w:rFonts w:ascii="Calibri" w:eastAsia="Arial Unicode MS" w:hAnsi="Calibri"/>
          <w:sz w:val="24"/>
          <w:szCs w:val="24"/>
          <w:lang w:val="pt-PT"/>
        </w:rPr>
        <w:t>SEF DF. O mode</w:t>
      </w:r>
      <w:r w:rsidRPr="00EB2D6A">
        <w:rPr>
          <w:rFonts w:ascii="Calibri" w:eastAsia="Arial Unicode MS" w:hAnsi="Calibri"/>
          <w:sz w:val="24"/>
          <w:szCs w:val="24"/>
          <w:lang w:val="pt-PT"/>
        </w:rPr>
        <w:t>lo de gestão de capacitação está</w:t>
      </w:r>
      <w:r w:rsidR="00DD3D0E" w:rsidRPr="00EB2D6A">
        <w:rPr>
          <w:rFonts w:ascii="Calibri" w:eastAsia="Arial Unicode MS" w:hAnsi="Calibri"/>
          <w:sz w:val="24"/>
          <w:szCs w:val="24"/>
          <w:lang w:val="pt-PT"/>
        </w:rPr>
        <w:t xml:space="preserve"> baseado n</w:t>
      </w:r>
      <w:r w:rsidR="00DD3D0E">
        <w:rPr>
          <w:rFonts w:ascii="Calibri" w:eastAsia="Arial Unicode MS" w:hAnsi="Calibri"/>
          <w:color w:val="000000"/>
          <w:sz w:val="24"/>
          <w:szCs w:val="24"/>
          <w:lang w:val="pt-PT"/>
        </w:rPr>
        <w:t xml:space="preserve">as Trilhas de Capacitação do trabalho do Instituto Publix. Este trabalho foi viabilizado por uma contratação direta da UNB. </w:t>
      </w:r>
    </w:p>
    <w:p w:rsidR="00980407" w:rsidRDefault="00AA5934" w:rsidP="00980407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Programação de Cursos:</w:t>
      </w:r>
    </w:p>
    <w:p w:rsidR="00DD3D0E" w:rsidRDefault="00913092" w:rsidP="00DD3D0E">
      <w:pPr>
        <w:spacing w:after="0" w:line="360" w:lineRule="auto"/>
        <w:jc w:val="both"/>
        <w:rPr>
          <w:b/>
          <w:sz w:val="24"/>
          <w:szCs w:val="24"/>
          <w:lang w:val="pt-PT"/>
        </w:rPr>
      </w:pPr>
      <w:r>
        <w:rPr>
          <w:b/>
          <w:noProof/>
          <w:sz w:val="24"/>
          <w:szCs w:val="24"/>
          <w:lang w:val="es-ES" w:eastAsia="es-ES"/>
        </w:rPr>
        <w:drawing>
          <wp:inline distT="0" distB="0" distL="0" distR="0" wp14:anchorId="52D8E1E0">
            <wp:extent cx="5911846" cy="435292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247" cy="4355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323E" w:rsidRPr="002A323E" w:rsidRDefault="002A323E" w:rsidP="00DD3D0E">
      <w:pPr>
        <w:spacing w:after="0" w:line="360" w:lineRule="auto"/>
        <w:jc w:val="both"/>
        <w:rPr>
          <w:sz w:val="24"/>
          <w:szCs w:val="24"/>
          <w:lang w:val="pt-PT"/>
        </w:rPr>
      </w:pPr>
      <w:r w:rsidRPr="002A323E">
        <w:rPr>
          <w:sz w:val="24"/>
          <w:szCs w:val="24"/>
          <w:lang w:val="pt-PT"/>
        </w:rPr>
        <w:t>Encerrou com um vídeo para reflexão.</w:t>
      </w:r>
    </w:p>
    <w:p w:rsidR="002A323E" w:rsidRPr="0095297D" w:rsidRDefault="002A323E" w:rsidP="00DD3D0E">
      <w:pPr>
        <w:spacing w:after="0" w:line="360" w:lineRule="auto"/>
        <w:jc w:val="both"/>
        <w:rPr>
          <w:b/>
          <w:sz w:val="24"/>
          <w:szCs w:val="24"/>
          <w:lang w:val="pt-PT"/>
        </w:rPr>
      </w:pPr>
    </w:p>
    <w:p w:rsidR="00EB276E" w:rsidRPr="000A5B56" w:rsidRDefault="00EB276E" w:rsidP="00930FD6">
      <w:pPr>
        <w:pStyle w:val="ListParagraph"/>
        <w:numPr>
          <w:ilvl w:val="0"/>
          <w:numId w:val="7"/>
        </w:numPr>
        <w:pBdr>
          <w:bottom w:val="single" w:sz="4" w:space="1" w:color="auto"/>
        </w:pBdr>
        <w:tabs>
          <w:tab w:val="left" w:pos="426"/>
        </w:tabs>
        <w:spacing w:after="0" w:line="360" w:lineRule="auto"/>
        <w:ind w:left="284" w:hanging="284"/>
        <w:rPr>
          <w:rFonts w:eastAsia="Arial Unicode MS"/>
          <w:b/>
          <w:color w:val="000000"/>
          <w:sz w:val="24"/>
          <w:szCs w:val="24"/>
        </w:rPr>
      </w:pPr>
      <w:r w:rsidRPr="000A5B56">
        <w:rPr>
          <w:rFonts w:eastAsia="Arial Unicode MS"/>
          <w:b/>
          <w:color w:val="000000"/>
          <w:sz w:val="24"/>
          <w:szCs w:val="24"/>
        </w:rPr>
        <w:t>Leitura da Ata e Encerramento da Reunião</w:t>
      </w:r>
    </w:p>
    <w:p w:rsidR="00C006A0" w:rsidRPr="00EB2D6A" w:rsidRDefault="00EB276E" w:rsidP="004A543A">
      <w:pPr>
        <w:spacing w:after="0" w:line="360" w:lineRule="auto"/>
        <w:jc w:val="both"/>
        <w:rPr>
          <w:rFonts w:ascii="Calibri" w:eastAsia="Arial Unicode MS" w:hAnsi="Calibri"/>
          <w:sz w:val="24"/>
          <w:szCs w:val="24"/>
          <w:lang w:val="pt-PT"/>
        </w:rPr>
      </w:pPr>
      <w:r w:rsidRPr="00EB2D6A">
        <w:rPr>
          <w:rFonts w:ascii="Calibri" w:eastAsia="Arial Unicode MS" w:hAnsi="Calibri"/>
          <w:b/>
          <w:sz w:val="24"/>
          <w:szCs w:val="24"/>
          <w:lang w:val="pt-PT"/>
        </w:rPr>
        <w:t xml:space="preserve">Emanoel Moreira (Presidente  da COGEF)  </w:t>
      </w:r>
      <w:r w:rsidRPr="00EB2D6A">
        <w:rPr>
          <w:rFonts w:ascii="Calibri" w:eastAsia="Arial Unicode MS" w:hAnsi="Calibri"/>
          <w:sz w:val="24"/>
          <w:szCs w:val="24"/>
          <w:lang w:val="pt-PT"/>
        </w:rPr>
        <w:t xml:space="preserve">agradeceu a presença de todos e o carinho e dedicação do </w:t>
      </w:r>
      <w:r w:rsidR="00FA38EF" w:rsidRPr="00EB2D6A">
        <w:rPr>
          <w:rFonts w:ascii="Calibri" w:eastAsia="Arial Unicode MS" w:hAnsi="Calibri"/>
          <w:sz w:val="24"/>
          <w:szCs w:val="24"/>
          <w:lang w:val="pt-PT"/>
        </w:rPr>
        <w:t>Distrito Federal</w:t>
      </w:r>
      <w:r w:rsidRPr="00EB2D6A">
        <w:rPr>
          <w:rFonts w:ascii="Calibri" w:eastAsia="Arial Unicode MS" w:hAnsi="Calibri"/>
          <w:sz w:val="24"/>
          <w:szCs w:val="24"/>
          <w:lang w:val="pt-PT"/>
        </w:rPr>
        <w:t xml:space="preserve"> para</w:t>
      </w:r>
      <w:r w:rsidR="00FA38EF" w:rsidRPr="00EB2D6A">
        <w:rPr>
          <w:rFonts w:ascii="Calibri" w:eastAsia="Arial Unicode MS" w:hAnsi="Calibri"/>
          <w:sz w:val="24"/>
          <w:szCs w:val="24"/>
          <w:lang w:val="pt-PT"/>
        </w:rPr>
        <w:t xml:space="preserve"> a realização da 31</w:t>
      </w:r>
      <w:r w:rsidRPr="00EB2D6A">
        <w:rPr>
          <w:rFonts w:ascii="Calibri" w:eastAsia="Arial Unicode MS" w:hAnsi="Calibri"/>
          <w:sz w:val="24"/>
          <w:szCs w:val="24"/>
          <w:lang w:val="pt-PT"/>
        </w:rPr>
        <w:t xml:space="preserve">ª Reunião da COGEF. Em seguida, informou que a próxima reunião da COGEF, </w:t>
      </w:r>
      <w:r w:rsidRPr="00EB2D6A">
        <w:rPr>
          <w:rFonts w:ascii="Calibri" w:eastAsia="Arial Unicode MS" w:hAnsi="Calibri"/>
          <w:b/>
          <w:sz w:val="24"/>
          <w:szCs w:val="24"/>
          <w:lang w:val="pt-PT"/>
        </w:rPr>
        <w:t>(</w:t>
      </w:r>
      <w:r w:rsidR="0079720B" w:rsidRPr="00EB2D6A">
        <w:rPr>
          <w:rFonts w:ascii="Calibri" w:eastAsia="Arial Unicode MS" w:hAnsi="Calibri"/>
          <w:b/>
          <w:sz w:val="24"/>
          <w:szCs w:val="24"/>
          <w:lang w:val="pt-PT"/>
        </w:rPr>
        <w:t>32</w:t>
      </w:r>
      <w:r w:rsidRPr="00EB2D6A">
        <w:rPr>
          <w:rFonts w:ascii="Calibri" w:eastAsia="Arial Unicode MS" w:hAnsi="Calibri"/>
          <w:b/>
          <w:sz w:val="24"/>
          <w:szCs w:val="24"/>
          <w:lang w:val="pt-PT"/>
        </w:rPr>
        <w:t xml:space="preserve">ª Reunião Ordinária), </w:t>
      </w:r>
      <w:r w:rsidRPr="00EB2D6A">
        <w:rPr>
          <w:rFonts w:ascii="Calibri" w:eastAsia="Arial Unicode MS" w:hAnsi="Calibri"/>
          <w:sz w:val="24"/>
          <w:szCs w:val="24"/>
          <w:lang w:val="pt-PT"/>
        </w:rPr>
        <w:t xml:space="preserve">será realizada </w:t>
      </w:r>
      <w:r w:rsidR="00FA38EF" w:rsidRPr="00EB2D6A">
        <w:rPr>
          <w:rFonts w:ascii="Calibri" w:eastAsia="Arial Unicode MS" w:hAnsi="Calibri"/>
          <w:sz w:val="24"/>
          <w:szCs w:val="24"/>
          <w:lang w:val="pt-PT"/>
        </w:rPr>
        <w:t xml:space="preserve">em </w:t>
      </w:r>
      <w:r w:rsidR="0079720B" w:rsidRPr="00EB2D6A">
        <w:rPr>
          <w:rFonts w:ascii="Calibri" w:eastAsia="Arial Unicode MS" w:hAnsi="Calibri"/>
          <w:b/>
          <w:sz w:val="24"/>
          <w:szCs w:val="24"/>
          <w:lang w:val="pt-PT"/>
        </w:rPr>
        <w:t>setembro</w:t>
      </w:r>
      <w:r w:rsidRPr="00EB2D6A">
        <w:rPr>
          <w:rFonts w:ascii="Calibri" w:eastAsia="Arial Unicode MS" w:hAnsi="Calibri"/>
          <w:b/>
          <w:sz w:val="24"/>
          <w:szCs w:val="24"/>
          <w:lang w:val="pt-PT"/>
        </w:rPr>
        <w:t xml:space="preserve"> de 2016</w:t>
      </w:r>
      <w:r w:rsidRPr="00EB2D6A">
        <w:rPr>
          <w:rFonts w:ascii="Calibri" w:eastAsia="Arial Unicode MS" w:hAnsi="Calibri"/>
          <w:sz w:val="24"/>
          <w:szCs w:val="24"/>
          <w:lang w:val="pt-PT"/>
        </w:rPr>
        <w:t xml:space="preserve">, em </w:t>
      </w:r>
      <w:r w:rsidR="0079720B" w:rsidRPr="00EB2D6A">
        <w:rPr>
          <w:rFonts w:ascii="Calibri" w:eastAsia="Arial Unicode MS" w:hAnsi="Calibri"/>
          <w:b/>
          <w:sz w:val="24"/>
          <w:szCs w:val="24"/>
          <w:lang w:val="pt-PT"/>
        </w:rPr>
        <w:t>Goiânia GO</w:t>
      </w:r>
      <w:r w:rsidR="00FA38EF" w:rsidRPr="00EB2D6A">
        <w:rPr>
          <w:rFonts w:ascii="Calibri" w:eastAsia="Arial Unicode MS" w:hAnsi="Calibri"/>
          <w:b/>
          <w:sz w:val="24"/>
          <w:szCs w:val="24"/>
          <w:lang w:val="pt-PT"/>
        </w:rPr>
        <w:t xml:space="preserve">. </w:t>
      </w:r>
      <w:r w:rsidR="00FA38EF" w:rsidRPr="00EB2D6A">
        <w:rPr>
          <w:rFonts w:ascii="Calibri" w:eastAsia="Arial Unicode MS" w:hAnsi="Calibri"/>
          <w:sz w:val="24"/>
          <w:szCs w:val="24"/>
          <w:lang w:val="pt-PT"/>
        </w:rPr>
        <w:t>A</w:t>
      </w:r>
      <w:r w:rsidR="00980407" w:rsidRPr="00EB2D6A">
        <w:rPr>
          <w:rFonts w:ascii="Calibri" w:eastAsia="Arial Unicode MS" w:hAnsi="Calibri"/>
          <w:sz w:val="24"/>
          <w:szCs w:val="24"/>
          <w:lang w:val="pt-PT"/>
        </w:rPr>
        <w:t xml:space="preserve"> data será informada por e-mail posteriormente.</w:t>
      </w:r>
      <w:r w:rsidR="00C006A0" w:rsidRPr="00EB2D6A">
        <w:rPr>
          <w:rFonts w:ascii="Calibri" w:eastAsia="Arial Unicode MS" w:hAnsi="Calibri"/>
          <w:sz w:val="24"/>
          <w:szCs w:val="24"/>
          <w:lang w:val="pt-PT"/>
        </w:rPr>
        <w:t xml:space="preserve"> </w:t>
      </w:r>
    </w:p>
    <w:p w:rsidR="00E8043B" w:rsidRPr="00EB2D6A" w:rsidRDefault="00E8043B" w:rsidP="004A543A">
      <w:pPr>
        <w:spacing w:after="0" w:line="360" w:lineRule="auto"/>
        <w:jc w:val="both"/>
        <w:rPr>
          <w:rFonts w:ascii="Calibri" w:eastAsia="Arial Unicode MS" w:hAnsi="Calibri"/>
          <w:b/>
          <w:sz w:val="24"/>
          <w:szCs w:val="24"/>
          <w:lang w:val="pt-PT"/>
        </w:rPr>
      </w:pPr>
      <w:r w:rsidRPr="00EB2D6A">
        <w:rPr>
          <w:rFonts w:cs="Calibri"/>
          <w:b/>
          <w:sz w:val="24"/>
          <w:szCs w:val="24"/>
        </w:rPr>
        <w:t>Ivan Martins de Siqueira-Chefe da Assessoria de Planejamento e Gestão da SEF-DF</w:t>
      </w:r>
      <w:r w:rsidRPr="00EB2D6A">
        <w:rPr>
          <w:rFonts w:ascii="Calibri" w:eastAsia="Arial Unicode MS" w:hAnsi="Calibri"/>
          <w:b/>
          <w:sz w:val="24"/>
          <w:szCs w:val="24"/>
          <w:lang w:val="pt-PT"/>
        </w:rPr>
        <w:t xml:space="preserve"> </w:t>
      </w:r>
      <w:r w:rsidRPr="00EB2D6A">
        <w:rPr>
          <w:rFonts w:ascii="Calibri" w:eastAsia="Arial Unicode MS" w:hAnsi="Calibri"/>
          <w:sz w:val="24"/>
          <w:szCs w:val="24"/>
          <w:lang w:val="pt-PT"/>
        </w:rPr>
        <w:t>agradeceu a equipe do DF e o apoio para a realização do evento.</w:t>
      </w:r>
    </w:p>
    <w:p w:rsidR="00E8043B" w:rsidRPr="00EB2D6A" w:rsidRDefault="00E8043B" w:rsidP="004A543A">
      <w:pPr>
        <w:spacing w:after="0" w:line="360" w:lineRule="auto"/>
        <w:jc w:val="both"/>
        <w:rPr>
          <w:rFonts w:ascii="Calibri" w:eastAsia="Arial Unicode MS" w:hAnsi="Calibri"/>
          <w:b/>
          <w:sz w:val="24"/>
          <w:szCs w:val="24"/>
          <w:lang w:val="pt-PT"/>
        </w:rPr>
      </w:pPr>
    </w:p>
    <w:p w:rsidR="002651D5" w:rsidRPr="00EB2D6A" w:rsidRDefault="002651D5" w:rsidP="004A543A">
      <w:pPr>
        <w:spacing w:after="0" w:line="360" w:lineRule="auto"/>
        <w:jc w:val="both"/>
        <w:rPr>
          <w:rFonts w:ascii="Calibri" w:eastAsia="Arial Unicode MS" w:hAnsi="Calibri"/>
          <w:b/>
          <w:sz w:val="24"/>
          <w:szCs w:val="24"/>
          <w:lang w:val="pt-PT"/>
        </w:rPr>
      </w:pPr>
      <w:r w:rsidRPr="00EB2D6A">
        <w:rPr>
          <w:rFonts w:ascii="Calibri" w:eastAsia="Arial Unicode MS" w:hAnsi="Calibri"/>
          <w:b/>
          <w:sz w:val="24"/>
          <w:szCs w:val="24"/>
          <w:lang w:val="pt-PT"/>
        </w:rPr>
        <w:t xml:space="preserve">Emanoel Moreira (PA) </w:t>
      </w:r>
      <w:r w:rsidRPr="00EB2D6A">
        <w:rPr>
          <w:rFonts w:ascii="Calibri" w:eastAsia="Arial Unicode MS" w:hAnsi="Calibri"/>
          <w:sz w:val="24"/>
          <w:szCs w:val="24"/>
          <w:lang w:val="pt-PT"/>
        </w:rPr>
        <w:t>agradeceu a acolhida da Equipe do DF e o apoio de todos os membros da COGEF e desejou excelentes resultados para a COGEF no futuro, ressaltou o esforço de Mona Lygia (PE) n</w:t>
      </w:r>
      <w:r w:rsidR="00FA38EF" w:rsidRPr="00EB2D6A">
        <w:rPr>
          <w:rFonts w:ascii="Calibri" w:eastAsia="Arial Unicode MS" w:hAnsi="Calibri"/>
          <w:sz w:val="24"/>
          <w:szCs w:val="24"/>
          <w:lang w:val="pt-PT"/>
        </w:rPr>
        <w:t>a condução dos trabalhos junto à</w:t>
      </w:r>
      <w:r w:rsidRPr="00EB2D6A">
        <w:rPr>
          <w:rFonts w:ascii="Calibri" w:eastAsia="Arial Unicode MS" w:hAnsi="Calibri"/>
          <w:sz w:val="24"/>
          <w:szCs w:val="24"/>
          <w:lang w:val="pt-PT"/>
        </w:rPr>
        <w:t xml:space="preserve"> coordenação do Grupo da COGEF.</w:t>
      </w:r>
      <w:r w:rsidRPr="00EB2D6A">
        <w:rPr>
          <w:rFonts w:ascii="Calibri" w:eastAsia="Arial Unicode MS" w:hAnsi="Calibri"/>
          <w:b/>
          <w:sz w:val="24"/>
          <w:szCs w:val="24"/>
          <w:lang w:val="pt-PT"/>
        </w:rPr>
        <w:t xml:space="preserve"> </w:t>
      </w:r>
    </w:p>
    <w:p w:rsidR="002651D5" w:rsidRDefault="002651D5" w:rsidP="004A543A">
      <w:pPr>
        <w:spacing w:after="0" w:line="360" w:lineRule="auto"/>
        <w:jc w:val="both"/>
        <w:rPr>
          <w:rFonts w:ascii="Calibri" w:eastAsia="Arial Unicode MS" w:hAnsi="Calibri"/>
          <w:b/>
          <w:color w:val="000000"/>
          <w:sz w:val="24"/>
          <w:szCs w:val="24"/>
          <w:lang w:val="pt-PT"/>
        </w:rPr>
      </w:pPr>
    </w:p>
    <w:p w:rsidR="00913092" w:rsidRPr="00913092" w:rsidRDefault="002651D5" w:rsidP="004A543A">
      <w:pPr>
        <w:spacing w:after="0" w:line="360" w:lineRule="auto"/>
        <w:jc w:val="both"/>
        <w:rPr>
          <w:rFonts w:ascii="Calibri" w:eastAsia="Arial Unicode MS" w:hAnsi="Calibri"/>
          <w:b/>
          <w:color w:val="000000"/>
          <w:sz w:val="24"/>
          <w:szCs w:val="24"/>
          <w:lang w:val="pt-PT"/>
        </w:rPr>
      </w:pPr>
      <w:r>
        <w:rPr>
          <w:rFonts w:ascii="Calibri" w:eastAsia="Arial Unicode MS" w:hAnsi="Calibri"/>
          <w:b/>
          <w:color w:val="000000"/>
          <w:sz w:val="24"/>
          <w:szCs w:val="24"/>
          <w:lang w:val="pt-PT"/>
        </w:rPr>
        <w:t xml:space="preserve"> </w:t>
      </w:r>
    </w:p>
    <w:sectPr w:rsidR="00913092" w:rsidRPr="00913092" w:rsidSect="004B2853">
      <w:pgSz w:w="11906" w:h="16838"/>
      <w:pgMar w:top="1417" w:right="849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F0" w:rsidRDefault="00755FF0" w:rsidP="006874C8">
      <w:pPr>
        <w:spacing w:after="0" w:line="240" w:lineRule="auto"/>
      </w:pPr>
      <w:r>
        <w:separator/>
      </w:r>
    </w:p>
  </w:endnote>
  <w:endnote w:type="continuationSeparator" w:id="0">
    <w:p w:rsidR="00755FF0" w:rsidRDefault="00755FF0" w:rsidP="0068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F0" w:rsidRDefault="00755FF0" w:rsidP="006874C8">
      <w:pPr>
        <w:spacing w:after="0" w:line="240" w:lineRule="auto"/>
      </w:pPr>
      <w:r>
        <w:separator/>
      </w:r>
    </w:p>
  </w:footnote>
  <w:footnote w:type="continuationSeparator" w:id="0">
    <w:p w:rsidR="00755FF0" w:rsidRDefault="00755FF0" w:rsidP="0068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5BA"/>
    <w:multiLevelType w:val="hybridMultilevel"/>
    <w:tmpl w:val="BDD892D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A5246"/>
    <w:multiLevelType w:val="hybridMultilevel"/>
    <w:tmpl w:val="2848BA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31038"/>
    <w:multiLevelType w:val="hybridMultilevel"/>
    <w:tmpl w:val="F7F665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A7517"/>
    <w:multiLevelType w:val="hybridMultilevel"/>
    <w:tmpl w:val="A9B0585E"/>
    <w:lvl w:ilvl="0" w:tplc="904E6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45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50B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FAE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D86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FC9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181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5EF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7E0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72F1F87"/>
    <w:multiLevelType w:val="hybridMultilevel"/>
    <w:tmpl w:val="46F0B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B1BE1"/>
    <w:multiLevelType w:val="hybridMultilevel"/>
    <w:tmpl w:val="85162C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B4893"/>
    <w:multiLevelType w:val="hybridMultilevel"/>
    <w:tmpl w:val="E63E895A"/>
    <w:lvl w:ilvl="0" w:tplc="E2685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AC3B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6AE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6C6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C02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F02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520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5AC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F2D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AFB2080"/>
    <w:multiLevelType w:val="hybridMultilevel"/>
    <w:tmpl w:val="F89058F0"/>
    <w:lvl w:ilvl="0" w:tplc="4F68C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80D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CC6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720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34F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961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CC0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C5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4A7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D665C1D"/>
    <w:multiLevelType w:val="hybridMultilevel"/>
    <w:tmpl w:val="05AA99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46D78"/>
    <w:multiLevelType w:val="hybridMultilevel"/>
    <w:tmpl w:val="AC1E85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DD449A"/>
    <w:multiLevelType w:val="hybridMultilevel"/>
    <w:tmpl w:val="3578BA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95D77"/>
    <w:multiLevelType w:val="hybridMultilevel"/>
    <w:tmpl w:val="5D2AAAB0"/>
    <w:lvl w:ilvl="0" w:tplc="90988348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1375A"/>
    <w:multiLevelType w:val="hybridMultilevel"/>
    <w:tmpl w:val="88E8AB58"/>
    <w:lvl w:ilvl="0" w:tplc="CC80B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D8F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8E7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63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9EC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EA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EF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ACF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F45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C413F94"/>
    <w:multiLevelType w:val="hybridMultilevel"/>
    <w:tmpl w:val="2110D146"/>
    <w:lvl w:ilvl="0" w:tplc="E684DF2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D5A78"/>
    <w:multiLevelType w:val="hybridMultilevel"/>
    <w:tmpl w:val="5D2AAAB0"/>
    <w:lvl w:ilvl="0" w:tplc="90988348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62BEA"/>
    <w:multiLevelType w:val="hybridMultilevel"/>
    <w:tmpl w:val="EAD8F7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8"/>
  </w:num>
  <w:num w:numId="5">
    <w:abstractNumId w:val="9"/>
  </w:num>
  <w:num w:numId="6">
    <w:abstractNumId w:val="12"/>
  </w:num>
  <w:num w:numId="7">
    <w:abstractNumId w:val="14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1"/>
  </w:num>
  <w:num w:numId="13">
    <w:abstractNumId w:val="5"/>
  </w:num>
  <w:num w:numId="14">
    <w:abstractNumId w:val="2"/>
  </w:num>
  <w:num w:numId="15">
    <w:abstractNumId w:val="0"/>
  </w:num>
  <w:num w:numId="1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84"/>
    <w:rsid w:val="00004B32"/>
    <w:rsid w:val="00010189"/>
    <w:rsid w:val="000273A6"/>
    <w:rsid w:val="000278E7"/>
    <w:rsid w:val="000307B9"/>
    <w:rsid w:val="00031231"/>
    <w:rsid w:val="00032821"/>
    <w:rsid w:val="0003601D"/>
    <w:rsid w:val="00036D7C"/>
    <w:rsid w:val="000425EF"/>
    <w:rsid w:val="0004292B"/>
    <w:rsid w:val="00043C34"/>
    <w:rsid w:val="00044438"/>
    <w:rsid w:val="00044575"/>
    <w:rsid w:val="000627FE"/>
    <w:rsid w:val="00067896"/>
    <w:rsid w:val="0007055F"/>
    <w:rsid w:val="00070B91"/>
    <w:rsid w:val="00072547"/>
    <w:rsid w:val="000757B5"/>
    <w:rsid w:val="000768F6"/>
    <w:rsid w:val="00081061"/>
    <w:rsid w:val="000810EF"/>
    <w:rsid w:val="00081F26"/>
    <w:rsid w:val="00087F02"/>
    <w:rsid w:val="000975A8"/>
    <w:rsid w:val="000A2040"/>
    <w:rsid w:val="000A37AE"/>
    <w:rsid w:val="000A4EA9"/>
    <w:rsid w:val="000A5B56"/>
    <w:rsid w:val="000B1DC5"/>
    <w:rsid w:val="000B3300"/>
    <w:rsid w:val="000B6876"/>
    <w:rsid w:val="000B7538"/>
    <w:rsid w:val="000C0DDF"/>
    <w:rsid w:val="000C1B97"/>
    <w:rsid w:val="000C56CF"/>
    <w:rsid w:val="000D138A"/>
    <w:rsid w:val="000D36FE"/>
    <w:rsid w:val="000D50DB"/>
    <w:rsid w:val="000D6226"/>
    <w:rsid w:val="000E5A1E"/>
    <w:rsid w:val="000E5D96"/>
    <w:rsid w:val="000F2E79"/>
    <w:rsid w:val="000F3916"/>
    <w:rsid w:val="000F5579"/>
    <w:rsid w:val="000F7E09"/>
    <w:rsid w:val="00100A5E"/>
    <w:rsid w:val="0010248E"/>
    <w:rsid w:val="001074D0"/>
    <w:rsid w:val="00110330"/>
    <w:rsid w:val="00110B01"/>
    <w:rsid w:val="00110B12"/>
    <w:rsid w:val="00111DA0"/>
    <w:rsid w:val="00112879"/>
    <w:rsid w:val="001138D0"/>
    <w:rsid w:val="00115B21"/>
    <w:rsid w:val="00120035"/>
    <w:rsid w:val="001218D3"/>
    <w:rsid w:val="00124D1E"/>
    <w:rsid w:val="001255CC"/>
    <w:rsid w:val="001301B9"/>
    <w:rsid w:val="001337A0"/>
    <w:rsid w:val="00133AE4"/>
    <w:rsid w:val="00134F11"/>
    <w:rsid w:val="0013679C"/>
    <w:rsid w:val="00137BCF"/>
    <w:rsid w:val="0014280C"/>
    <w:rsid w:val="001429B5"/>
    <w:rsid w:val="00142B97"/>
    <w:rsid w:val="00143BE3"/>
    <w:rsid w:val="00144A7A"/>
    <w:rsid w:val="00145C05"/>
    <w:rsid w:val="00151A09"/>
    <w:rsid w:val="00154C7C"/>
    <w:rsid w:val="001612A1"/>
    <w:rsid w:val="00161927"/>
    <w:rsid w:val="0016229C"/>
    <w:rsid w:val="0016275F"/>
    <w:rsid w:val="00164ED4"/>
    <w:rsid w:val="001673D4"/>
    <w:rsid w:val="001701B0"/>
    <w:rsid w:val="00170F23"/>
    <w:rsid w:val="001757C0"/>
    <w:rsid w:val="0018151A"/>
    <w:rsid w:val="00185751"/>
    <w:rsid w:val="00187965"/>
    <w:rsid w:val="001922A8"/>
    <w:rsid w:val="001923D6"/>
    <w:rsid w:val="00193A45"/>
    <w:rsid w:val="00197415"/>
    <w:rsid w:val="001A2AD5"/>
    <w:rsid w:val="001A33C1"/>
    <w:rsid w:val="001A4001"/>
    <w:rsid w:val="001A7A55"/>
    <w:rsid w:val="001B1C88"/>
    <w:rsid w:val="001B57EE"/>
    <w:rsid w:val="001C1F26"/>
    <w:rsid w:val="001C3B4F"/>
    <w:rsid w:val="001C41BA"/>
    <w:rsid w:val="001C7E28"/>
    <w:rsid w:val="001D0D3A"/>
    <w:rsid w:val="001D2977"/>
    <w:rsid w:val="001D412B"/>
    <w:rsid w:val="001D480C"/>
    <w:rsid w:val="001D54CF"/>
    <w:rsid w:val="001D5AED"/>
    <w:rsid w:val="001E20D9"/>
    <w:rsid w:val="001E3A59"/>
    <w:rsid w:val="001E4068"/>
    <w:rsid w:val="001E5079"/>
    <w:rsid w:val="001E5CCC"/>
    <w:rsid w:val="001F18E5"/>
    <w:rsid w:val="002018BA"/>
    <w:rsid w:val="0021149D"/>
    <w:rsid w:val="00211EFB"/>
    <w:rsid w:val="0022357E"/>
    <w:rsid w:val="002333DA"/>
    <w:rsid w:val="00233B9E"/>
    <w:rsid w:val="00234C8A"/>
    <w:rsid w:val="00236D1E"/>
    <w:rsid w:val="0023726F"/>
    <w:rsid w:val="002372B6"/>
    <w:rsid w:val="0024033F"/>
    <w:rsid w:val="00242704"/>
    <w:rsid w:val="00244A5F"/>
    <w:rsid w:val="00252B29"/>
    <w:rsid w:val="00263B4E"/>
    <w:rsid w:val="002641DF"/>
    <w:rsid w:val="002651D5"/>
    <w:rsid w:val="00272CD5"/>
    <w:rsid w:val="00281566"/>
    <w:rsid w:val="00282D31"/>
    <w:rsid w:val="00287DB7"/>
    <w:rsid w:val="00291E6B"/>
    <w:rsid w:val="00291F15"/>
    <w:rsid w:val="00294EC0"/>
    <w:rsid w:val="00294F15"/>
    <w:rsid w:val="002A1A6E"/>
    <w:rsid w:val="002A323E"/>
    <w:rsid w:val="002A3643"/>
    <w:rsid w:val="002A4C02"/>
    <w:rsid w:val="002A552D"/>
    <w:rsid w:val="002A5F03"/>
    <w:rsid w:val="002B4974"/>
    <w:rsid w:val="002B7948"/>
    <w:rsid w:val="002C02F1"/>
    <w:rsid w:val="002C0334"/>
    <w:rsid w:val="002C178A"/>
    <w:rsid w:val="002C2AAB"/>
    <w:rsid w:val="002C45B2"/>
    <w:rsid w:val="002D1F8F"/>
    <w:rsid w:val="002D2C07"/>
    <w:rsid w:val="002D5351"/>
    <w:rsid w:val="002D5B2C"/>
    <w:rsid w:val="002D771B"/>
    <w:rsid w:val="002E2FDB"/>
    <w:rsid w:val="002E52C5"/>
    <w:rsid w:val="002F04A4"/>
    <w:rsid w:val="002F4072"/>
    <w:rsid w:val="00302A67"/>
    <w:rsid w:val="00303630"/>
    <w:rsid w:val="00310C1B"/>
    <w:rsid w:val="00314FF0"/>
    <w:rsid w:val="00315016"/>
    <w:rsid w:val="00315028"/>
    <w:rsid w:val="00317E9C"/>
    <w:rsid w:val="0032132D"/>
    <w:rsid w:val="00323811"/>
    <w:rsid w:val="00326821"/>
    <w:rsid w:val="00327F56"/>
    <w:rsid w:val="00333306"/>
    <w:rsid w:val="00333EFA"/>
    <w:rsid w:val="00334052"/>
    <w:rsid w:val="00335A6D"/>
    <w:rsid w:val="0034047A"/>
    <w:rsid w:val="00343D84"/>
    <w:rsid w:val="003471F5"/>
    <w:rsid w:val="003502C7"/>
    <w:rsid w:val="003509D5"/>
    <w:rsid w:val="003549FD"/>
    <w:rsid w:val="00354A67"/>
    <w:rsid w:val="003613B9"/>
    <w:rsid w:val="00362F52"/>
    <w:rsid w:val="00365B58"/>
    <w:rsid w:val="003710BE"/>
    <w:rsid w:val="00372B2A"/>
    <w:rsid w:val="00375B76"/>
    <w:rsid w:val="003775BD"/>
    <w:rsid w:val="00381E3E"/>
    <w:rsid w:val="00386CB9"/>
    <w:rsid w:val="0039186C"/>
    <w:rsid w:val="003976D5"/>
    <w:rsid w:val="003A37BB"/>
    <w:rsid w:val="003B5799"/>
    <w:rsid w:val="003B5B94"/>
    <w:rsid w:val="003C0F29"/>
    <w:rsid w:val="003C2273"/>
    <w:rsid w:val="003C4E59"/>
    <w:rsid w:val="003D06E8"/>
    <w:rsid w:val="003D3F8D"/>
    <w:rsid w:val="003D5D54"/>
    <w:rsid w:val="003D70B6"/>
    <w:rsid w:val="003E54E7"/>
    <w:rsid w:val="003E672D"/>
    <w:rsid w:val="003E6B29"/>
    <w:rsid w:val="003F0274"/>
    <w:rsid w:val="003F0446"/>
    <w:rsid w:val="003F2670"/>
    <w:rsid w:val="003F57D2"/>
    <w:rsid w:val="00400A98"/>
    <w:rsid w:val="00407ABD"/>
    <w:rsid w:val="00414E5A"/>
    <w:rsid w:val="00415F3C"/>
    <w:rsid w:val="00420B99"/>
    <w:rsid w:val="00424F00"/>
    <w:rsid w:val="00424F15"/>
    <w:rsid w:val="0042657C"/>
    <w:rsid w:val="00433352"/>
    <w:rsid w:val="00434C59"/>
    <w:rsid w:val="00437FFE"/>
    <w:rsid w:val="004410DA"/>
    <w:rsid w:val="004422DF"/>
    <w:rsid w:val="00442D86"/>
    <w:rsid w:val="00446B01"/>
    <w:rsid w:val="00450524"/>
    <w:rsid w:val="00451EC2"/>
    <w:rsid w:val="0045532A"/>
    <w:rsid w:val="00457C92"/>
    <w:rsid w:val="004606C9"/>
    <w:rsid w:val="00460B82"/>
    <w:rsid w:val="00461176"/>
    <w:rsid w:val="0046136C"/>
    <w:rsid w:val="0046423E"/>
    <w:rsid w:val="00466A5A"/>
    <w:rsid w:val="00471AFC"/>
    <w:rsid w:val="004721AA"/>
    <w:rsid w:val="0047261E"/>
    <w:rsid w:val="004830A2"/>
    <w:rsid w:val="004851B9"/>
    <w:rsid w:val="00494BF9"/>
    <w:rsid w:val="004A49DF"/>
    <w:rsid w:val="004A543A"/>
    <w:rsid w:val="004B163A"/>
    <w:rsid w:val="004B24F6"/>
    <w:rsid w:val="004B2853"/>
    <w:rsid w:val="004B2A01"/>
    <w:rsid w:val="004B4DAD"/>
    <w:rsid w:val="004B66DF"/>
    <w:rsid w:val="004C24F9"/>
    <w:rsid w:val="004C2C84"/>
    <w:rsid w:val="004C5155"/>
    <w:rsid w:val="004C5BF0"/>
    <w:rsid w:val="004C69B5"/>
    <w:rsid w:val="004D11D3"/>
    <w:rsid w:val="004D2A1D"/>
    <w:rsid w:val="004D4F06"/>
    <w:rsid w:val="004E3EEC"/>
    <w:rsid w:val="004E658B"/>
    <w:rsid w:val="004F0217"/>
    <w:rsid w:val="004F1429"/>
    <w:rsid w:val="004F16B1"/>
    <w:rsid w:val="004F1793"/>
    <w:rsid w:val="004F7F39"/>
    <w:rsid w:val="0050129B"/>
    <w:rsid w:val="00501CD7"/>
    <w:rsid w:val="00510DF1"/>
    <w:rsid w:val="00514441"/>
    <w:rsid w:val="0051518D"/>
    <w:rsid w:val="00515287"/>
    <w:rsid w:val="00515856"/>
    <w:rsid w:val="00516C3C"/>
    <w:rsid w:val="00520A3E"/>
    <w:rsid w:val="00520ED9"/>
    <w:rsid w:val="00522BB1"/>
    <w:rsid w:val="00522D65"/>
    <w:rsid w:val="00523E30"/>
    <w:rsid w:val="00524CC1"/>
    <w:rsid w:val="005260B5"/>
    <w:rsid w:val="0052723C"/>
    <w:rsid w:val="00531B0F"/>
    <w:rsid w:val="00533530"/>
    <w:rsid w:val="0053566C"/>
    <w:rsid w:val="0054038D"/>
    <w:rsid w:val="00540F1C"/>
    <w:rsid w:val="00542A13"/>
    <w:rsid w:val="005511B5"/>
    <w:rsid w:val="00557F1E"/>
    <w:rsid w:val="005629BF"/>
    <w:rsid w:val="00564B09"/>
    <w:rsid w:val="005655AD"/>
    <w:rsid w:val="00565B1D"/>
    <w:rsid w:val="0057368E"/>
    <w:rsid w:val="00582FA1"/>
    <w:rsid w:val="00586360"/>
    <w:rsid w:val="00594A36"/>
    <w:rsid w:val="00595EE2"/>
    <w:rsid w:val="005A0A40"/>
    <w:rsid w:val="005A0C01"/>
    <w:rsid w:val="005A5AC4"/>
    <w:rsid w:val="005A7185"/>
    <w:rsid w:val="005B257A"/>
    <w:rsid w:val="005C4838"/>
    <w:rsid w:val="005D1293"/>
    <w:rsid w:val="005D4C7B"/>
    <w:rsid w:val="005D4E26"/>
    <w:rsid w:val="005D5BAA"/>
    <w:rsid w:val="005D6013"/>
    <w:rsid w:val="005E0A5A"/>
    <w:rsid w:val="005E10B8"/>
    <w:rsid w:val="005E5599"/>
    <w:rsid w:val="005E60DD"/>
    <w:rsid w:val="005E75CA"/>
    <w:rsid w:val="005F26E8"/>
    <w:rsid w:val="005F624A"/>
    <w:rsid w:val="00602B6C"/>
    <w:rsid w:val="00602B73"/>
    <w:rsid w:val="00602F86"/>
    <w:rsid w:val="006065F5"/>
    <w:rsid w:val="0060751D"/>
    <w:rsid w:val="00607739"/>
    <w:rsid w:val="00611F15"/>
    <w:rsid w:val="00612158"/>
    <w:rsid w:val="00614F6F"/>
    <w:rsid w:val="00616ACD"/>
    <w:rsid w:val="00617108"/>
    <w:rsid w:val="0062304F"/>
    <w:rsid w:val="00624086"/>
    <w:rsid w:val="00626B76"/>
    <w:rsid w:val="006317BD"/>
    <w:rsid w:val="00633DB8"/>
    <w:rsid w:val="00635528"/>
    <w:rsid w:val="00637BC9"/>
    <w:rsid w:val="00642348"/>
    <w:rsid w:val="00642D1E"/>
    <w:rsid w:val="006433B5"/>
    <w:rsid w:val="006471D2"/>
    <w:rsid w:val="00651EA3"/>
    <w:rsid w:val="00652797"/>
    <w:rsid w:val="00652E31"/>
    <w:rsid w:val="00654FFB"/>
    <w:rsid w:val="00662C2A"/>
    <w:rsid w:val="00664954"/>
    <w:rsid w:val="00664D1D"/>
    <w:rsid w:val="006736E2"/>
    <w:rsid w:val="00677D26"/>
    <w:rsid w:val="00680480"/>
    <w:rsid w:val="00683B1B"/>
    <w:rsid w:val="006874C8"/>
    <w:rsid w:val="0069404D"/>
    <w:rsid w:val="0069615E"/>
    <w:rsid w:val="006975A0"/>
    <w:rsid w:val="006978AA"/>
    <w:rsid w:val="00697D64"/>
    <w:rsid w:val="006A7754"/>
    <w:rsid w:val="006B3F02"/>
    <w:rsid w:val="006C72A2"/>
    <w:rsid w:val="006D0B9A"/>
    <w:rsid w:val="006D0E59"/>
    <w:rsid w:val="006D49D3"/>
    <w:rsid w:val="006D5CF1"/>
    <w:rsid w:val="006E18BC"/>
    <w:rsid w:val="006E18DC"/>
    <w:rsid w:val="006E2816"/>
    <w:rsid w:val="006E443D"/>
    <w:rsid w:val="006E5F02"/>
    <w:rsid w:val="006E7AE2"/>
    <w:rsid w:val="006E7FDB"/>
    <w:rsid w:val="006F2E10"/>
    <w:rsid w:val="006F404E"/>
    <w:rsid w:val="006F5621"/>
    <w:rsid w:val="006F5747"/>
    <w:rsid w:val="007064B6"/>
    <w:rsid w:val="0071155E"/>
    <w:rsid w:val="007144F7"/>
    <w:rsid w:val="00715814"/>
    <w:rsid w:val="0072178A"/>
    <w:rsid w:val="007275E0"/>
    <w:rsid w:val="007324E6"/>
    <w:rsid w:val="00732B5D"/>
    <w:rsid w:val="007339DA"/>
    <w:rsid w:val="00733A73"/>
    <w:rsid w:val="00736D6A"/>
    <w:rsid w:val="007370F6"/>
    <w:rsid w:val="00752B14"/>
    <w:rsid w:val="00754C4E"/>
    <w:rsid w:val="007552A9"/>
    <w:rsid w:val="0075533A"/>
    <w:rsid w:val="00755946"/>
    <w:rsid w:val="00755FF0"/>
    <w:rsid w:val="0076397D"/>
    <w:rsid w:val="0076433C"/>
    <w:rsid w:val="00770DAA"/>
    <w:rsid w:val="00773F53"/>
    <w:rsid w:val="00773FDC"/>
    <w:rsid w:val="0078516A"/>
    <w:rsid w:val="00786D4F"/>
    <w:rsid w:val="0078728C"/>
    <w:rsid w:val="00787A83"/>
    <w:rsid w:val="0079425A"/>
    <w:rsid w:val="0079689E"/>
    <w:rsid w:val="0079720B"/>
    <w:rsid w:val="007A00D6"/>
    <w:rsid w:val="007A0109"/>
    <w:rsid w:val="007A080B"/>
    <w:rsid w:val="007A1DB0"/>
    <w:rsid w:val="007A6AB8"/>
    <w:rsid w:val="007B61A0"/>
    <w:rsid w:val="007B7788"/>
    <w:rsid w:val="007C0C51"/>
    <w:rsid w:val="007C12EB"/>
    <w:rsid w:val="007C28DA"/>
    <w:rsid w:val="007C29A8"/>
    <w:rsid w:val="007C7C4A"/>
    <w:rsid w:val="007D4EC2"/>
    <w:rsid w:val="007D6C07"/>
    <w:rsid w:val="007D77E1"/>
    <w:rsid w:val="007E2EEB"/>
    <w:rsid w:val="007E67DA"/>
    <w:rsid w:val="007E7216"/>
    <w:rsid w:val="007F252C"/>
    <w:rsid w:val="007F292D"/>
    <w:rsid w:val="007F29FB"/>
    <w:rsid w:val="00800649"/>
    <w:rsid w:val="00800960"/>
    <w:rsid w:val="00801EF5"/>
    <w:rsid w:val="00803A4F"/>
    <w:rsid w:val="00803AB8"/>
    <w:rsid w:val="00810042"/>
    <w:rsid w:val="00811E36"/>
    <w:rsid w:val="0081356A"/>
    <w:rsid w:val="00817703"/>
    <w:rsid w:val="008232C0"/>
    <w:rsid w:val="00824D12"/>
    <w:rsid w:val="00826A2E"/>
    <w:rsid w:val="00826F1A"/>
    <w:rsid w:val="00832655"/>
    <w:rsid w:val="008375ED"/>
    <w:rsid w:val="00845749"/>
    <w:rsid w:val="008461E7"/>
    <w:rsid w:val="00846CB2"/>
    <w:rsid w:val="00847552"/>
    <w:rsid w:val="008513EE"/>
    <w:rsid w:val="00856729"/>
    <w:rsid w:val="008607D6"/>
    <w:rsid w:val="00861015"/>
    <w:rsid w:val="00864573"/>
    <w:rsid w:val="00874F50"/>
    <w:rsid w:val="00882A1B"/>
    <w:rsid w:val="00882B38"/>
    <w:rsid w:val="008833DC"/>
    <w:rsid w:val="008840FF"/>
    <w:rsid w:val="008954E0"/>
    <w:rsid w:val="00897F08"/>
    <w:rsid w:val="008A126F"/>
    <w:rsid w:val="008A374C"/>
    <w:rsid w:val="008A6E43"/>
    <w:rsid w:val="008B0832"/>
    <w:rsid w:val="008B0862"/>
    <w:rsid w:val="008B1145"/>
    <w:rsid w:val="008B5AD2"/>
    <w:rsid w:val="008C2397"/>
    <w:rsid w:val="008C589C"/>
    <w:rsid w:val="008C6B18"/>
    <w:rsid w:val="008D28BB"/>
    <w:rsid w:val="008D306D"/>
    <w:rsid w:val="008D4DBF"/>
    <w:rsid w:val="008D6E4D"/>
    <w:rsid w:val="008E2EEC"/>
    <w:rsid w:val="008E52AC"/>
    <w:rsid w:val="008E54D9"/>
    <w:rsid w:val="008F2331"/>
    <w:rsid w:val="008F5EA0"/>
    <w:rsid w:val="008F79C8"/>
    <w:rsid w:val="009039B0"/>
    <w:rsid w:val="00904C3E"/>
    <w:rsid w:val="00910A79"/>
    <w:rsid w:val="00911D4B"/>
    <w:rsid w:val="00912E7F"/>
    <w:rsid w:val="00913092"/>
    <w:rsid w:val="00915856"/>
    <w:rsid w:val="00917A70"/>
    <w:rsid w:val="009218F3"/>
    <w:rsid w:val="00924243"/>
    <w:rsid w:val="0092511A"/>
    <w:rsid w:val="0092662A"/>
    <w:rsid w:val="00930FD6"/>
    <w:rsid w:val="00934D8F"/>
    <w:rsid w:val="009369AB"/>
    <w:rsid w:val="00941F66"/>
    <w:rsid w:val="00942A98"/>
    <w:rsid w:val="009436AE"/>
    <w:rsid w:val="009523A9"/>
    <w:rsid w:val="0095297D"/>
    <w:rsid w:val="00952F82"/>
    <w:rsid w:val="009567E3"/>
    <w:rsid w:val="00963847"/>
    <w:rsid w:val="00970048"/>
    <w:rsid w:val="00970138"/>
    <w:rsid w:val="009701BE"/>
    <w:rsid w:val="00970425"/>
    <w:rsid w:val="00972B65"/>
    <w:rsid w:val="009751E2"/>
    <w:rsid w:val="00980407"/>
    <w:rsid w:val="0098183F"/>
    <w:rsid w:val="00981CA2"/>
    <w:rsid w:val="00982565"/>
    <w:rsid w:val="00985915"/>
    <w:rsid w:val="00987F6A"/>
    <w:rsid w:val="00990405"/>
    <w:rsid w:val="00996296"/>
    <w:rsid w:val="00996A9B"/>
    <w:rsid w:val="0099762A"/>
    <w:rsid w:val="009A367F"/>
    <w:rsid w:val="009A43CA"/>
    <w:rsid w:val="009A6AD1"/>
    <w:rsid w:val="009B32E4"/>
    <w:rsid w:val="009B4299"/>
    <w:rsid w:val="009C11A2"/>
    <w:rsid w:val="009C1CD4"/>
    <w:rsid w:val="009C495D"/>
    <w:rsid w:val="009C5033"/>
    <w:rsid w:val="009C5E43"/>
    <w:rsid w:val="009C7EDC"/>
    <w:rsid w:val="009F342C"/>
    <w:rsid w:val="00A006D0"/>
    <w:rsid w:val="00A015CB"/>
    <w:rsid w:val="00A02D50"/>
    <w:rsid w:val="00A047B7"/>
    <w:rsid w:val="00A04F5E"/>
    <w:rsid w:val="00A12759"/>
    <w:rsid w:val="00A14220"/>
    <w:rsid w:val="00A15E44"/>
    <w:rsid w:val="00A168A0"/>
    <w:rsid w:val="00A16E0F"/>
    <w:rsid w:val="00A17294"/>
    <w:rsid w:val="00A2040F"/>
    <w:rsid w:val="00A21403"/>
    <w:rsid w:val="00A25876"/>
    <w:rsid w:val="00A30036"/>
    <w:rsid w:val="00A310EB"/>
    <w:rsid w:val="00A3178D"/>
    <w:rsid w:val="00A33C8F"/>
    <w:rsid w:val="00A360AA"/>
    <w:rsid w:val="00A401DA"/>
    <w:rsid w:val="00A4095E"/>
    <w:rsid w:val="00A40FAB"/>
    <w:rsid w:val="00A43B25"/>
    <w:rsid w:val="00A4602E"/>
    <w:rsid w:val="00A4668B"/>
    <w:rsid w:val="00A50B3E"/>
    <w:rsid w:val="00A51D2D"/>
    <w:rsid w:val="00A60EC4"/>
    <w:rsid w:val="00A62F50"/>
    <w:rsid w:val="00A63846"/>
    <w:rsid w:val="00A6454F"/>
    <w:rsid w:val="00A64853"/>
    <w:rsid w:val="00A65C3D"/>
    <w:rsid w:val="00A67732"/>
    <w:rsid w:val="00A70886"/>
    <w:rsid w:val="00A7218D"/>
    <w:rsid w:val="00A733A8"/>
    <w:rsid w:val="00A76913"/>
    <w:rsid w:val="00A808B5"/>
    <w:rsid w:val="00A809B3"/>
    <w:rsid w:val="00A81B09"/>
    <w:rsid w:val="00A8344A"/>
    <w:rsid w:val="00A8465A"/>
    <w:rsid w:val="00A84FEC"/>
    <w:rsid w:val="00A95C3C"/>
    <w:rsid w:val="00A964E4"/>
    <w:rsid w:val="00AA0613"/>
    <w:rsid w:val="00AA1889"/>
    <w:rsid w:val="00AA27F0"/>
    <w:rsid w:val="00AA2FAD"/>
    <w:rsid w:val="00AA5934"/>
    <w:rsid w:val="00AB09A9"/>
    <w:rsid w:val="00AB7504"/>
    <w:rsid w:val="00AC28AD"/>
    <w:rsid w:val="00AC2EFA"/>
    <w:rsid w:val="00AC3ACA"/>
    <w:rsid w:val="00AD2AD8"/>
    <w:rsid w:val="00AD5FEA"/>
    <w:rsid w:val="00AD6293"/>
    <w:rsid w:val="00AD6DC3"/>
    <w:rsid w:val="00AD7BD1"/>
    <w:rsid w:val="00AE25B1"/>
    <w:rsid w:val="00AF1D61"/>
    <w:rsid w:val="00AF39D6"/>
    <w:rsid w:val="00AF4DDB"/>
    <w:rsid w:val="00AF701D"/>
    <w:rsid w:val="00AF7717"/>
    <w:rsid w:val="00B00113"/>
    <w:rsid w:val="00B00B91"/>
    <w:rsid w:val="00B00FF4"/>
    <w:rsid w:val="00B020A5"/>
    <w:rsid w:val="00B0319E"/>
    <w:rsid w:val="00B069DF"/>
    <w:rsid w:val="00B06B8A"/>
    <w:rsid w:val="00B07641"/>
    <w:rsid w:val="00B11398"/>
    <w:rsid w:val="00B14D64"/>
    <w:rsid w:val="00B14FC9"/>
    <w:rsid w:val="00B15309"/>
    <w:rsid w:val="00B20773"/>
    <w:rsid w:val="00B217C9"/>
    <w:rsid w:val="00B24E6F"/>
    <w:rsid w:val="00B27932"/>
    <w:rsid w:val="00B3494D"/>
    <w:rsid w:val="00B358FA"/>
    <w:rsid w:val="00B420B7"/>
    <w:rsid w:val="00B43966"/>
    <w:rsid w:val="00B46D72"/>
    <w:rsid w:val="00B4735C"/>
    <w:rsid w:val="00B524D1"/>
    <w:rsid w:val="00B56775"/>
    <w:rsid w:val="00B6187D"/>
    <w:rsid w:val="00B63454"/>
    <w:rsid w:val="00B6412D"/>
    <w:rsid w:val="00B66D1A"/>
    <w:rsid w:val="00B71C97"/>
    <w:rsid w:val="00B86A34"/>
    <w:rsid w:val="00B873FA"/>
    <w:rsid w:val="00B91F0F"/>
    <w:rsid w:val="00B934D2"/>
    <w:rsid w:val="00B962E8"/>
    <w:rsid w:val="00BA0446"/>
    <w:rsid w:val="00BA3346"/>
    <w:rsid w:val="00BA3398"/>
    <w:rsid w:val="00BA5F56"/>
    <w:rsid w:val="00BB28D5"/>
    <w:rsid w:val="00BB3C57"/>
    <w:rsid w:val="00BB4ECB"/>
    <w:rsid w:val="00BC3424"/>
    <w:rsid w:val="00BC405E"/>
    <w:rsid w:val="00BC5BDA"/>
    <w:rsid w:val="00BC7147"/>
    <w:rsid w:val="00BD02A0"/>
    <w:rsid w:val="00BD3F73"/>
    <w:rsid w:val="00BD48EE"/>
    <w:rsid w:val="00BE00FD"/>
    <w:rsid w:val="00BE6589"/>
    <w:rsid w:val="00BF19AC"/>
    <w:rsid w:val="00BF1CB9"/>
    <w:rsid w:val="00BF337F"/>
    <w:rsid w:val="00BF403E"/>
    <w:rsid w:val="00C006A0"/>
    <w:rsid w:val="00C00959"/>
    <w:rsid w:val="00C0701A"/>
    <w:rsid w:val="00C07450"/>
    <w:rsid w:val="00C0747F"/>
    <w:rsid w:val="00C10458"/>
    <w:rsid w:val="00C12882"/>
    <w:rsid w:val="00C214BA"/>
    <w:rsid w:val="00C215ED"/>
    <w:rsid w:val="00C22DDE"/>
    <w:rsid w:val="00C23138"/>
    <w:rsid w:val="00C240FA"/>
    <w:rsid w:val="00C2498D"/>
    <w:rsid w:val="00C24D0B"/>
    <w:rsid w:val="00C25925"/>
    <w:rsid w:val="00C26CEF"/>
    <w:rsid w:val="00C27A61"/>
    <w:rsid w:val="00C319C1"/>
    <w:rsid w:val="00C424CA"/>
    <w:rsid w:val="00C425DD"/>
    <w:rsid w:val="00C42E8F"/>
    <w:rsid w:val="00C441E3"/>
    <w:rsid w:val="00C450D1"/>
    <w:rsid w:val="00C45444"/>
    <w:rsid w:val="00C47764"/>
    <w:rsid w:val="00C503A0"/>
    <w:rsid w:val="00C51692"/>
    <w:rsid w:val="00C5269D"/>
    <w:rsid w:val="00C53206"/>
    <w:rsid w:val="00C54645"/>
    <w:rsid w:val="00C547C6"/>
    <w:rsid w:val="00C558C8"/>
    <w:rsid w:val="00C57ED9"/>
    <w:rsid w:val="00C62978"/>
    <w:rsid w:val="00C62D63"/>
    <w:rsid w:val="00C642FC"/>
    <w:rsid w:val="00C64869"/>
    <w:rsid w:val="00C65658"/>
    <w:rsid w:val="00C65936"/>
    <w:rsid w:val="00C65DAD"/>
    <w:rsid w:val="00C672B8"/>
    <w:rsid w:val="00C6759C"/>
    <w:rsid w:val="00C70889"/>
    <w:rsid w:val="00C741DC"/>
    <w:rsid w:val="00C772E4"/>
    <w:rsid w:val="00C83F16"/>
    <w:rsid w:val="00C84328"/>
    <w:rsid w:val="00C85C17"/>
    <w:rsid w:val="00C86442"/>
    <w:rsid w:val="00C870E0"/>
    <w:rsid w:val="00C91392"/>
    <w:rsid w:val="00C9177D"/>
    <w:rsid w:val="00C930F8"/>
    <w:rsid w:val="00C9358C"/>
    <w:rsid w:val="00C937DE"/>
    <w:rsid w:val="00C94384"/>
    <w:rsid w:val="00C94EDD"/>
    <w:rsid w:val="00C95BF8"/>
    <w:rsid w:val="00CA43DC"/>
    <w:rsid w:val="00CA4ED6"/>
    <w:rsid w:val="00CA5B91"/>
    <w:rsid w:val="00CB0618"/>
    <w:rsid w:val="00CB2D1D"/>
    <w:rsid w:val="00CB3631"/>
    <w:rsid w:val="00CB5FF8"/>
    <w:rsid w:val="00CB77C2"/>
    <w:rsid w:val="00CC0314"/>
    <w:rsid w:val="00CC1086"/>
    <w:rsid w:val="00CC1712"/>
    <w:rsid w:val="00CC624F"/>
    <w:rsid w:val="00CC6BF6"/>
    <w:rsid w:val="00CC7B92"/>
    <w:rsid w:val="00CC7D9F"/>
    <w:rsid w:val="00CD251B"/>
    <w:rsid w:val="00CD2F49"/>
    <w:rsid w:val="00CD45DF"/>
    <w:rsid w:val="00CE0771"/>
    <w:rsid w:val="00CE13F0"/>
    <w:rsid w:val="00CE1491"/>
    <w:rsid w:val="00CE2890"/>
    <w:rsid w:val="00CE5602"/>
    <w:rsid w:val="00CF3457"/>
    <w:rsid w:val="00CF39AA"/>
    <w:rsid w:val="00CF42B6"/>
    <w:rsid w:val="00CF632C"/>
    <w:rsid w:val="00D00A51"/>
    <w:rsid w:val="00D01DEE"/>
    <w:rsid w:val="00D02769"/>
    <w:rsid w:val="00D037B6"/>
    <w:rsid w:val="00D0685D"/>
    <w:rsid w:val="00D07071"/>
    <w:rsid w:val="00D112A6"/>
    <w:rsid w:val="00D120F3"/>
    <w:rsid w:val="00D13774"/>
    <w:rsid w:val="00D15CE1"/>
    <w:rsid w:val="00D16843"/>
    <w:rsid w:val="00D2128C"/>
    <w:rsid w:val="00D241F2"/>
    <w:rsid w:val="00D26ADE"/>
    <w:rsid w:val="00D27F29"/>
    <w:rsid w:val="00D31671"/>
    <w:rsid w:val="00D33E28"/>
    <w:rsid w:val="00D34B23"/>
    <w:rsid w:val="00D36279"/>
    <w:rsid w:val="00D406DD"/>
    <w:rsid w:val="00D409B3"/>
    <w:rsid w:val="00D46D5F"/>
    <w:rsid w:val="00D5098A"/>
    <w:rsid w:val="00D530FA"/>
    <w:rsid w:val="00D55C70"/>
    <w:rsid w:val="00D575E4"/>
    <w:rsid w:val="00D613A2"/>
    <w:rsid w:val="00D70FD8"/>
    <w:rsid w:val="00D71F03"/>
    <w:rsid w:val="00D74D41"/>
    <w:rsid w:val="00D77375"/>
    <w:rsid w:val="00D818DF"/>
    <w:rsid w:val="00D8214F"/>
    <w:rsid w:val="00D86F82"/>
    <w:rsid w:val="00D934E6"/>
    <w:rsid w:val="00D937D6"/>
    <w:rsid w:val="00D957B7"/>
    <w:rsid w:val="00D97013"/>
    <w:rsid w:val="00D9739B"/>
    <w:rsid w:val="00DA4DDC"/>
    <w:rsid w:val="00DA5E3B"/>
    <w:rsid w:val="00DA62D0"/>
    <w:rsid w:val="00DA6D03"/>
    <w:rsid w:val="00DB44D0"/>
    <w:rsid w:val="00DB6DC3"/>
    <w:rsid w:val="00DC109A"/>
    <w:rsid w:val="00DC3158"/>
    <w:rsid w:val="00DC4F11"/>
    <w:rsid w:val="00DD0916"/>
    <w:rsid w:val="00DD3D0E"/>
    <w:rsid w:val="00DD6A41"/>
    <w:rsid w:val="00DE28E0"/>
    <w:rsid w:val="00DE4E5C"/>
    <w:rsid w:val="00DE7826"/>
    <w:rsid w:val="00DF01E1"/>
    <w:rsid w:val="00DF6296"/>
    <w:rsid w:val="00DF6C97"/>
    <w:rsid w:val="00DF6EFD"/>
    <w:rsid w:val="00E0085A"/>
    <w:rsid w:val="00E06501"/>
    <w:rsid w:val="00E07384"/>
    <w:rsid w:val="00E10AB4"/>
    <w:rsid w:val="00E11A32"/>
    <w:rsid w:val="00E12133"/>
    <w:rsid w:val="00E162B7"/>
    <w:rsid w:val="00E179B9"/>
    <w:rsid w:val="00E20EA6"/>
    <w:rsid w:val="00E2385D"/>
    <w:rsid w:val="00E23F04"/>
    <w:rsid w:val="00E25911"/>
    <w:rsid w:val="00E2740C"/>
    <w:rsid w:val="00E36E20"/>
    <w:rsid w:val="00E37406"/>
    <w:rsid w:val="00E37971"/>
    <w:rsid w:val="00E47349"/>
    <w:rsid w:val="00E4780F"/>
    <w:rsid w:val="00E52F0C"/>
    <w:rsid w:val="00E5560F"/>
    <w:rsid w:val="00E55A73"/>
    <w:rsid w:val="00E5730F"/>
    <w:rsid w:val="00E60B0A"/>
    <w:rsid w:val="00E76F4B"/>
    <w:rsid w:val="00E8043B"/>
    <w:rsid w:val="00E814C4"/>
    <w:rsid w:val="00E84034"/>
    <w:rsid w:val="00E96136"/>
    <w:rsid w:val="00EA0052"/>
    <w:rsid w:val="00EA636B"/>
    <w:rsid w:val="00EA6C1D"/>
    <w:rsid w:val="00EA6D7F"/>
    <w:rsid w:val="00EA7967"/>
    <w:rsid w:val="00EB276E"/>
    <w:rsid w:val="00EB2D6A"/>
    <w:rsid w:val="00EC4D59"/>
    <w:rsid w:val="00EC5B02"/>
    <w:rsid w:val="00ED1499"/>
    <w:rsid w:val="00ED2DCF"/>
    <w:rsid w:val="00ED59C4"/>
    <w:rsid w:val="00ED5F4E"/>
    <w:rsid w:val="00ED7076"/>
    <w:rsid w:val="00EE3937"/>
    <w:rsid w:val="00EE4F26"/>
    <w:rsid w:val="00EF005F"/>
    <w:rsid w:val="00EF23CB"/>
    <w:rsid w:val="00F040B2"/>
    <w:rsid w:val="00F0451F"/>
    <w:rsid w:val="00F045E6"/>
    <w:rsid w:val="00F04C52"/>
    <w:rsid w:val="00F050DF"/>
    <w:rsid w:val="00F06312"/>
    <w:rsid w:val="00F14880"/>
    <w:rsid w:val="00F2539A"/>
    <w:rsid w:val="00F2546C"/>
    <w:rsid w:val="00F25D4F"/>
    <w:rsid w:val="00F3047A"/>
    <w:rsid w:val="00F30543"/>
    <w:rsid w:val="00F312F1"/>
    <w:rsid w:val="00F32AD4"/>
    <w:rsid w:val="00F34FA4"/>
    <w:rsid w:val="00F3563F"/>
    <w:rsid w:val="00F368F5"/>
    <w:rsid w:val="00F36B2B"/>
    <w:rsid w:val="00F37AB6"/>
    <w:rsid w:val="00F4233F"/>
    <w:rsid w:val="00F43AAB"/>
    <w:rsid w:val="00F50EC4"/>
    <w:rsid w:val="00F5496E"/>
    <w:rsid w:val="00F60FD2"/>
    <w:rsid w:val="00F6105F"/>
    <w:rsid w:val="00F61337"/>
    <w:rsid w:val="00F63507"/>
    <w:rsid w:val="00F63549"/>
    <w:rsid w:val="00F6479E"/>
    <w:rsid w:val="00F67B13"/>
    <w:rsid w:val="00F741BD"/>
    <w:rsid w:val="00F761D2"/>
    <w:rsid w:val="00F76C73"/>
    <w:rsid w:val="00F82771"/>
    <w:rsid w:val="00F83752"/>
    <w:rsid w:val="00F83AE4"/>
    <w:rsid w:val="00F913E0"/>
    <w:rsid w:val="00F93282"/>
    <w:rsid w:val="00FA234C"/>
    <w:rsid w:val="00FA38EF"/>
    <w:rsid w:val="00FA6586"/>
    <w:rsid w:val="00FA6792"/>
    <w:rsid w:val="00FB149E"/>
    <w:rsid w:val="00FB15EF"/>
    <w:rsid w:val="00FB3227"/>
    <w:rsid w:val="00FB3F31"/>
    <w:rsid w:val="00FB54EB"/>
    <w:rsid w:val="00FB7989"/>
    <w:rsid w:val="00FB7CC2"/>
    <w:rsid w:val="00FC2D20"/>
    <w:rsid w:val="00FC2E71"/>
    <w:rsid w:val="00FC4519"/>
    <w:rsid w:val="00FD05B1"/>
    <w:rsid w:val="00FD507B"/>
    <w:rsid w:val="00FE2814"/>
    <w:rsid w:val="00FE3EB2"/>
    <w:rsid w:val="00FE580A"/>
    <w:rsid w:val="00FF0700"/>
    <w:rsid w:val="00FF46DF"/>
    <w:rsid w:val="00FF4D10"/>
    <w:rsid w:val="00FF6638"/>
    <w:rsid w:val="00FF6885"/>
    <w:rsid w:val="00FF7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89"/>
  </w:style>
  <w:style w:type="paragraph" w:styleId="Heading1">
    <w:name w:val="heading 1"/>
    <w:basedOn w:val="Normal"/>
    <w:link w:val="Heading1Char"/>
    <w:uiPriority w:val="9"/>
    <w:qFormat/>
    <w:rsid w:val="00697D64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666666"/>
      <w:kern w:val="36"/>
      <w:sz w:val="53"/>
      <w:szCs w:val="5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C2C84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semiHidden/>
    <w:rsid w:val="004C2C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stilo1">
    <w:name w:val="Estilo1"/>
    <w:basedOn w:val="Normal"/>
    <w:rsid w:val="004C2C84"/>
    <w:pPr>
      <w:suppressAutoHyphens/>
      <w:spacing w:before="120" w:after="0" w:line="240" w:lineRule="auto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customStyle="1" w:styleId="ndice">
    <w:name w:val="Índice"/>
    <w:basedOn w:val="Normal"/>
    <w:rsid w:val="004C2C8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4C2C84"/>
    <w:pPr>
      <w:ind w:left="720"/>
      <w:contextualSpacing/>
    </w:pPr>
  </w:style>
  <w:style w:type="character" w:styleId="Hyperlink">
    <w:name w:val="Hyperlink"/>
    <w:semiHidden/>
    <w:rsid w:val="004C2C8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8C58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07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87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C8"/>
  </w:style>
  <w:style w:type="table" w:styleId="TableGrid">
    <w:name w:val="Table Grid"/>
    <w:basedOn w:val="TableNormal"/>
    <w:uiPriority w:val="59"/>
    <w:rsid w:val="00A834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97D64"/>
    <w:rPr>
      <w:rFonts w:ascii="Arial" w:eastAsia="Times New Roman" w:hAnsi="Arial" w:cs="Arial"/>
      <w:b/>
      <w:bCs/>
      <w:color w:val="666666"/>
      <w:kern w:val="36"/>
      <w:sz w:val="53"/>
      <w:szCs w:val="53"/>
      <w:lang w:val="en-US"/>
    </w:rPr>
  </w:style>
  <w:style w:type="character" w:customStyle="1" w:styleId="apple-converted-space">
    <w:name w:val="apple-converted-space"/>
    <w:basedOn w:val="DefaultParagraphFont"/>
    <w:rsid w:val="00E0085A"/>
  </w:style>
  <w:style w:type="character" w:styleId="FollowedHyperlink">
    <w:name w:val="FollowedHyperlink"/>
    <w:basedOn w:val="DefaultParagraphFont"/>
    <w:uiPriority w:val="99"/>
    <w:semiHidden/>
    <w:unhideWhenUsed/>
    <w:rsid w:val="00BB28D5"/>
    <w:rPr>
      <w:color w:val="954F72" w:themeColor="followedHyperlink"/>
      <w:u w:val="single"/>
    </w:rPr>
  </w:style>
  <w:style w:type="paragraph" w:customStyle="1" w:styleId="Default">
    <w:name w:val="Default"/>
    <w:rsid w:val="009251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5BF0"/>
    <w:rPr>
      <w:i/>
      <w:iCs/>
    </w:rPr>
  </w:style>
  <w:style w:type="paragraph" w:customStyle="1" w:styleId="Body1">
    <w:name w:val="Body 1"/>
    <w:rsid w:val="00D2128C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89"/>
  </w:style>
  <w:style w:type="paragraph" w:styleId="Heading1">
    <w:name w:val="heading 1"/>
    <w:basedOn w:val="Normal"/>
    <w:link w:val="Heading1Char"/>
    <w:uiPriority w:val="9"/>
    <w:qFormat/>
    <w:rsid w:val="00697D64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666666"/>
      <w:kern w:val="36"/>
      <w:sz w:val="53"/>
      <w:szCs w:val="5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C2C84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semiHidden/>
    <w:rsid w:val="004C2C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stilo1">
    <w:name w:val="Estilo1"/>
    <w:basedOn w:val="Normal"/>
    <w:rsid w:val="004C2C84"/>
    <w:pPr>
      <w:suppressAutoHyphens/>
      <w:spacing w:before="120" w:after="0" w:line="240" w:lineRule="auto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customStyle="1" w:styleId="ndice">
    <w:name w:val="Índice"/>
    <w:basedOn w:val="Normal"/>
    <w:rsid w:val="004C2C8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4C2C84"/>
    <w:pPr>
      <w:ind w:left="720"/>
      <w:contextualSpacing/>
    </w:pPr>
  </w:style>
  <w:style w:type="character" w:styleId="Hyperlink">
    <w:name w:val="Hyperlink"/>
    <w:semiHidden/>
    <w:rsid w:val="004C2C8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8C58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07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87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C8"/>
  </w:style>
  <w:style w:type="table" w:styleId="TableGrid">
    <w:name w:val="Table Grid"/>
    <w:basedOn w:val="TableNormal"/>
    <w:uiPriority w:val="59"/>
    <w:rsid w:val="00A834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97D64"/>
    <w:rPr>
      <w:rFonts w:ascii="Arial" w:eastAsia="Times New Roman" w:hAnsi="Arial" w:cs="Arial"/>
      <w:b/>
      <w:bCs/>
      <w:color w:val="666666"/>
      <w:kern w:val="36"/>
      <w:sz w:val="53"/>
      <w:szCs w:val="53"/>
      <w:lang w:val="en-US"/>
    </w:rPr>
  </w:style>
  <w:style w:type="character" w:customStyle="1" w:styleId="apple-converted-space">
    <w:name w:val="apple-converted-space"/>
    <w:basedOn w:val="DefaultParagraphFont"/>
    <w:rsid w:val="00E0085A"/>
  </w:style>
  <w:style w:type="character" w:styleId="FollowedHyperlink">
    <w:name w:val="FollowedHyperlink"/>
    <w:basedOn w:val="DefaultParagraphFont"/>
    <w:uiPriority w:val="99"/>
    <w:semiHidden/>
    <w:unhideWhenUsed/>
    <w:rsid w:val="00BB28D5"/>
    <w:rPr>
      <w:color w:val="954F72" w:themeColor="followedHyperlink"/>
      <w:u w:val="single"/>
    </w:rPr>
  </w:style>
  <w:style w:type="paragraph" w:customStyle="1" w:styleId="Default">
    <w:name w:val="Default"/>
    <w:rsid w:val="009251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5BF0"/>
    <w:rPr>
      <w:i/>
      <w:iCs/>
    </w:rPr>
  </w:style>
  <w:style w:type="paragraph" w:customStyle="1" w:styleId="Body1">
    <w:name w:val="Body 1"/>
    <w:rsid w:val="00D2128C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6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37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1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5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5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2380">
          <w:marLeft w:val="5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2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692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0200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390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5422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884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62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05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16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8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84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101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1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97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72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8721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844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742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1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7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42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02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94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08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0638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860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6586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788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798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582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147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937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80443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717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632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568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971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9021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777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911">
          <w:marLeft w:val="4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3947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128">
          <w:marLeft w:val="97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4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4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1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699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715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93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56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605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23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829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73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12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77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7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2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5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6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8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4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4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3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2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3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74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29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5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9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080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38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847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28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768">
          <w:marLeft w:val="57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97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3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1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5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2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910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1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6012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54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78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819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43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3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10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0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2934">
          <w:marLeft w:val="5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467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84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12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4345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194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846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156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313">
          <w:marLeft w:val="129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3613">
          <w:marLeft w:val="10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167">
          <w:marLeft w:val="10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137">
          <w:marLeft w:val="10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427">
          <w:marLeft w:val="105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77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6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2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6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3762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57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85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7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940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266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93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781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66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67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947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06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292">
          <w:marLeft w:val="547"/>
          <w:marRight w:val="0"/>
          <w:marTop w:val="15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5137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333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942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1759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9442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4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309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144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9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2043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2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1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gef.ms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ad.org.br/downloads/diverso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A7884-0D46-45A2-AF3C-515BA207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2867</Words>
  <Characters>15774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Inter-American Development Bank</Company>
  <LinksUpToDate>false</LinksUpToDate>
  <CharactersWithSpaces>18604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</cp:lastModifiedBy>
  <cp:revision>30</cp:revision>
  <cp:lastPrinted>2015-07-01T18:05:00Z</cp:lastPrinted>
  <dcterms:created xsi:type="dcterms:W3CDTF">2016-06-20T12:48:00Z</dcterms:created>
  <dcterms:modified xsi:type="dcterms:W3CDTF">2016-06-22T18:32:00Z</dcterms:modified>
</cp:coreProperties>
</file>